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D5D2A" w14:textId="77777777" w:rsidR="00E53F35" w:rsidRPr="00E53F35" w:rsidRDefault="00E53F35" w:rsidP="00E53F35">
      <w:pPr>
        <w:widowControl w:val="0"/>
        <w:tabs>
          <w:tab w:val="left" w:pos="6521"/>
        </w:tabs>
        <w:spacing w:before="0" w:after="0" w:line="240" w:lineRule="auto"/>
        <w:rPr>
          <w:rFonts w:ascii="Arial" w:eastAsia="MS Gothic" w:hAnsi="Arial" w:cs="Times New Roman"/>
          <w:i/>
          <w:sz w:val="24"/>
          <w:szCs w:val="24"/>
          <w:lang w:val="en-GB" w:eastAsia="ja-JP"/>
        </w:rPr>
      </w:pPr>
      <w:bookmarkStart w:id="0" w:name="_Hlk91681971"/>
      <w:bookmarkStart w:id="1" w:name="OLE_LINK1"/>
      <w:r w:rsidRPr="00E53F35">
        <w:rPr>
          <w:rFonts w:ascii="Arial" w:eastAsia="MS Gothic" w:hAnsi="Arial" w:cs="Arial"/>
          <w:b/>
          <w:bCs/>
          <w:sz w:val="24"/>
          <w:szCs w:val="24"/>
          <w:lang w:val="en-GB" w:eastAsia="ja-JP"/>
        </w:rPr>
        <w:t>3GPP TSG RAN WG1 #109-e</w:t>
      </w:r>
      <w:r>
        <w:rPr>
          <w:rFonts w:ascii="Arial" w:eastAsia="MS Gothic" w:hAnsi="Arial" w:cs="Times New Roman"/>
          <w:sz w:val="24"/>
          <w:szCs w:val="24"/>
          <w:lang w:val="en-GB" w:eastAsia="ja-JP"/>
        </w:rPr>
        <w:tab/>
        <w:t xml:space="preserve">        </w:t>
      </w:r>
      <w:r>
        <w:rPr>
          <w:rFonts w:ascii="Arial" w:eastAsia="MS Gothic" w:hAnsi="Arial" w:cs="Times New Roman"/>
          <w:sz w:val="24"/>
          <w:szCs w:val="24"/>
          <w:lang w:val="en-GB" w:eastAsia="ja-JP"/>
        </w:rPr>
        <w:tab/>
        <w:t xml:space="preserve">           </w:t>
      </w:r>
      <w:r w:rsidR="00777C65">
        <w:rPr>
          <w:rFonts w:ascii="Arial" w:eastAsia="MS Gothic" w:hAnsi="Arial" w:cs="Times New Roman"/>
          <w:b/>
          <w:sz w:val="24"/>
          <w:szCs w:val="24"/>
          <w:lang w:val="en-GB" w:eastAsia="ja-JP"/>
        </w:rPr>
        <w:t>R1-2203932</w:t>
      </w:r>
    </w:p>
    <w:p w14:paraId="105BDD17" w14:textId="77777777" w:rsidR="00E53F35" w:rsidRPr="00E53F35" w:rsidRDefault="00E53F35" w:rsidP="00E53F35">
      <w:pPr>
        <w:widowControl w:val="0"/>
        <w:spacing w:before="0" w:after="240" w:line="240" w:lineRule="auto"/>
        <w:rPr>
          <w:rFonts w:ascii="Arial" w:eastAsia="MS Mincho" w:hAnsi="Arial" w:cs="Times New Roman"/>
          <w:b/>
          <w:sz w:val="24"/>
          <w:szCs w:val="24"/>
          <w:lang w:eastAsia="ja-JP"/>
        </w:rPr>
      </w:pPr>
      <w:r w:rsidRPr="00E53F35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e-Meeting, </w:t>
      </w:r>
      <w:bookmarkEnd w:id="0"/>
      <w:r w:rsidRPr="00E53F35">
        <w:rPr>
          <w:rFonts w:ascii="Arial" w:eastAsia="MS Mincho" w:hAnsi="Arial" w:cs="Arial"/>
          <w:b/>
          <w:bCs/>
          <w:noProof/>
          <w:sz w:val="24"/>
          <w:szCs w:val="24"/>
          <w:lang w:val="en-GB" w:eastAsia="ja-JP"/>
        </w:rPr>
        <w:t>May 9</w:t>
      </w:r>
      <w:r w:rsidRPr="00E53F35">
        <w:rPr>
          <w:rFonts w:ascii="Arial" w:eastAsia="MS Mincho" w:hAnsi="Arial" w:cs="Arial"/>
          <w:b/>
          <w:bCs/>
          <w:noProof/>
          <w:sz w:val="24"/>
          <w:szCs w:val="24"/>
          <w:vertAlign w:val="superscript"/>
          <w:lang w:val="en-GB" w:eastAsia="ja-JP"/>
        </w:rPr>
        <w:t>th</w:t>
      </w:r>
      <w:r w:rsidRPr="00E53F35">
        <w:rPr>
          <w:rFonts w:ascii="Arial" w:eastAsia="MS Mincho" w:hAnsi="Arial" w:cs="Arial"/>
          <w:b/>
          <w:bCs/>
          <w:noProof/>
          <w:sz w:val="24"/>
          <w:szCs w:val="24"/>
          <w:lang w:val="en-GB" w:eastAsia="ja-JP"/>
        </w:rPr>
        <w:t xml:space="preserve"> – 20</w:t>
      </w:r>
      <w:r w:rsidRPr="00E53F35">
        <w:rPr>
          <w:rFonts w:ascii="Arial" w:eastAsia="MS Mincho" w:hAnsi="Arial" w:cs="Arial"/>
          <w:b/>
          <w:bCs/>
          <w:noProof/>
          <w:sz w:val="24"/>
          <w:szCs w:val="24"/>
          <w:vertAlign w:val="superscript"/>
          <w:lang w:val="en-GB" w:eastAsia="ja-JP"/>
        </w:rPr>
        <w:t>th</w:t>
      </w:r>
      <w:r w:rsidRPr="00E53F35">
        <w:rPr>
          <w:rFonts w:ascii="Arial" w:eastAsia="MS Mincho" w:hAnsi="Arial" w:cs="Arial"/>
          <w:b/>
          <w:bCs/>
          <w:sz w:val="24"/>
          <w:szCs w:val="24"/>
          <w:lang w:eastAsia="ja-JP"/>
        </w:rPr>
        <w:t>, 2022</w:t>
      </w:r>
    </w:p>
    <w:p w14:paraId="2F3D841D" w14:textId="77777777" w:rsidR="00E53F35" w:rsidRPr="00E53F35" w:rsidRDefault="00E53F35" w:rsidP="00E53F35">
      <w:pPr>
        <w:tabs>
          <w:tab w:val="left" w:pos="1985"/>
        </w:tabs>
        <w:spacing w:before="0" w:after="120" w:line="240" w:lineRule="auto"/>
        <w:rPr>
          <w:rFonts w:ascii="Arial" w:eastAsia="Malgun Gothic" w:hAnsi="Arial" w:cs="Times New Roman"/>
          <w:sz w:val="24"/>
          <w:szCs w:val="24"/>
          <w:lang w:val="en-GB"/>
        </w:rPr>
      </w:pPr>
      <w:r w:rsidRPr="00E53F35">
        <w:rPr>
          <w:rFonts w:ascii="Arial" w:eastAsia="MS Gothic" w:hAnsi="Arial" w:cs="Times New Roman"/>
          <w:b/>
          <w:sz w:val="24"/>
          <w:szCs w:val="24"/>
          <w:lang w:val="en-GB" w:eastAsia="ja-JP"/>
        </w:rPr>
        <w:t>Agenda item:</w:t>
      </w:r>
      <w:r w:rsidRPr="00E53F35">
        <w:rPr>
          <w:rFonts w:ascii="Arial" w:eastAsia="MS Gothic" w:hAnsi="Arial" w:cs="Times New Roman"/>
          <w:sz w:val="24"/>
          <w:szCs w:val="24"/>
          <w:lang w:val="en-GB" w:eastAsia="ja-JP"/>
        </w:rPr>
        <w:tab/>
      </w:r>
      <w:bookmarkStart w:id="2" w:name="Source"/>
      <w:bookmarkEnd w:id="2"/>
      <w:r>
        <w:rPr>
          <w:rFonts w:ascii="Arial" w:eastAsia="Malgun Gothic" w:hAnsi="Arial" w:cs="Times New Roman"/>
          <w:sz w:val="24"/>
          <w:szCs w:val="24"/>
          <w:lang w:val="en-GB"/>
        </w:rPr>
        <w:t>9.12</w:t>
      </w:r>
      <w:r w:rsidRPr="00E53F35">
        <w:rPr>
          <w:rFonts w:ascii="Arial" w:eastAsia="Malgun Gothic" w:hAnsi="Arial" w:cs="Times New Roman"/>
          <w:sz w:val="24"/>
          <w:szCs w:val="24"/>
          <w:lang w:val="en-GB"/>
        </w:rPr>
        <w:t>.4</w:t>
      </w:r>
    </w:p>
    <w:p w14:paraId="66020E52" w14:textId="77777777" w:rsidR="00E53F35" w:rsidRPr="00E53F35" w:rsidRDefault="00E53F35" w:rsidP="00E53F35">
      <w:pPr>
        <w:tabs>
          <w:tab w:val="left" w:pos="1985"/>
        </w:tabs>
        <w:spacing w:before="0" w:after="120" w:line="240" w:lineRule="auto"/>
        <w:rPr>
          <w:rFonts w:ascii="Arial" w:eastAsia="MS Gothic" w:hAnsi="Arial" w:cs="Times New Roman"/>
          <w:sz w:val="24"/>
          <w:szCs w:val="20"/>
          <w:lang w:val="en-GB" w:eastAsia="ja-JP"/>
        </w:rPr>
      </w:pPr>
      <w:r w:rsidRPr="00E53F35">
        <w:rPr>
          <w:rFonts w:ascii="Arial" w:eastAsia="MS Gothic" w:hAnsi="Arial" w:cs="Times New Roman"/>
          <w:b/>
          <w:sz w:val="24"/>
          <w:szCs w:val="20"/>
          <w:lang w:val="en-GB" w:eastAsia="ja-JP"/>
        </w:rPr>
        <w:t xml:space="preserve">Source: </w:t>
      </w:r>
      <w:r w:rsidRPr="00E53F35">
        <w:rPr>
          <w:rFonts w:ascii="Arial" w:eastAsia="MS Gothic" w:hAnsi="Arial" w:cs="Times New Roman"/>
          <w:b/>
          <w:sz w:val="24"/>
          <w:szCs w:val="20"/>
          <w:lang w:val="en-GB" w:eastAsia="ja-JP"/>
        </w:rPr>
        <w:tab/>
      </w:r>
      <w:r w:rsidRPr="00E53F35">
        <w:rPr>
          <w:rFonts w:ascii="Arial" w:eastAsia="MS Gothic" w:hAnsi="Arial" w:cs="Times New Roman"/>
          <w:sz w:val="24"/>
          <w:szCs w:val="20"/>
          <w:lang w:val="en-GB" w:eastAsia="ja-JP"/>
        </w:rPr>
        <w:t xml:space="preserve">Samsung  </w:t>
      </w:r>
    </w:p>
    <w:bookmarkEnd w:id="1"/>
    <w:p w14:paraId="77EC4C0F" w14:textId="77777777" w:rsidR="00E53F35" w:rsidRPr="00E53F35" w:rsidRDefault="00E53F35" w:rsidP="00E53F35">
      <w:pPr>
        <w:spacing w:before="0" w:after="120" w:line="240" w:lineRule="auto"/>
        <w:ind w:left="1993" w:hangingChars="827" w:hanging="1993"/>
        <w:rPr>
          <w:rFonts w:ascii="Arial" w:eastAsia="SimSun" w:hAnsi="Arial" w:cs="Times New Roman"/>
          <w:sz w:val="24"/>
          <w:szCs w:val="24"/>
          <w:lang w:val="en-GB" w:eastAsia="zh-CN"/>
        </w:rPr>
      </w:pPr>
      <w:r w:rsidRPr="00E53F35">
        <w:rPr>
          <w:rFonts w:ascii="Arial" w:eastAsia="MS Gothic" w:hAnsi="Arial" w:cs="Times New Roman"/>
          <w:b/>
          <w:sz w:val="24"/>
          <w:szCs w:val="24"/>
          <w:lang w:val="en-GB" w:eastAsia="ja-JP"/>
        </w:rPr>
        <w:t>Title:</w:t>
      </w:r>
      <w:r w:rsidRPr="00E53F35">
        <w:rPr>
          <w:rFonts w:ascii="Arial" w:eastAsia="MS Gothic" w:hAnsi="Arial" w:cs="Times New Roman"/>
          <w:sz w:val="24"/>
          <w:szCs w:val="24"/>
          <w:lang w:val="en-GB" w:eastAsia="ja-JP"/>
        </w:rPr>
        <w:t xml:space="preserve"> </w:t>
      </w:r>
      <w:r w:rsidRPr="00E53F35">
        <w:rPr>
          <w:rFonts w:ascii="Arial" w:eastAsia="MS Gothic" w:hAnsi="Arial" w:cs="Times New Roman"/>
          <w:sz w:val="24"/>
          <w:szCs w:val="24"/>
          <w:lang w:val="en-GB" w:eastAsia="ja-JP"/>
        </w:rPr>
        <w:tab/>
      </w:r>
      <w:r>
        <w:rPr>
          <w:rFonts w:ascii="Arial" w:eastAsia="MS Gothic" w:hAnsi="Arial" w:cs="Times New Roman"/>
          <w:sz w:val="24"/>
          <w:szCs w:val="24"/>
          <w:lang w:val="en-GB" w:eastAsia="ja-JP"/>
        </w:rPr>
        <w:t>On TA control enhancement for NTN</w:t>
      </w:r>
    </w:p>
    <w:p w14:paraId="3F2EC759" w14:textId="77777777" w:rsidR="00291999" w:rsidRPr="00511D1E" w:rsidRDefault="00E53F35" w:rsidP="00511D1E">
      <w:pPr>
        <w:tabs>
          <w:tab w:val="left" w:pos="1985"/>
        </w:tabs>
        <w:spacing w:before="0" w:after="0" w:line="240" w:lineRule="auto"/>
        <w:rPr>
          <w:rFonts w:ascii="Arial" w:eastAsia="Batang" w:hAnsi="Arial" w:cs="Times New Roman"/>
          <w:sz w:val="24"/>
          <w:szCs w:val="20"/>
          <w:lang w:val="en-GB"/>
        </w:rPr>
      </w:pPr>
      <w:r w:rsidRPr="00E53F35">
        <w:rPr>
          <w:rFonts w:ascii="Arial" w:eastAsia="MS Gothic" w:hAnsi="Arial" w:cs="Times New Roman"/>
          <w:b/>
          <w:sz w:val="24"/>
          <w:szCs w:val="20"/>
          <w:lang w:val="en-GB" w:eastAsia="ja-JP"/>
        </w:rPr>
        <w:t>Document for:</w:t>
      </w:r>
      <w:r w:rsidRPr="00E53F35">
        <w:rPr>
          <w:rFonts w:ascii="Arial" w:eastAsia="MS Gothic" w:hAnsi="Arial" w:cs="Times New Roman"/>
          <w:sz w:val="24"/>
          <w:szCs w:val="20"/>
          <w:lang w:val="en-GB" w:eastAsia="ja-JP"/>
        </w:rPr>
        <w:tab/>
      </w:r>
      <w:bookmarkStart w:id="3" w:name="DocumentFor"/>
      <w:bookmarkEnd w:id="3"/>
      <w:r w:rsidRPr="00E53F35">
        <w:rPr>
          <w:rFonts w:ascii="Arial" w:eastAsia="Batang" w:hAnsi="Arial" w:cs="Times New Roman"/>
          <w:sz w:val="24"/>
          <w:szCs w:val="20"/>
          <w:lang w:val="en-GB"/>
        </w:rPr>
        <w:t>Discussion and Decision</w:t>
      </w:r>
    </w:p>
    <w:p w14:paraId="00A26A64" w14:textId="77777777" w:rsidR="00511D1E" w:rsidRDefault="00511D1E" w:rsidP="00511D1E">
      <w:pPr>
        <w:pStyle w:val="3GPPH1"/>
        <w:pBdr>
          <w:top w:val="single" w:sz="12" w:space="16" w:color="auto"/>
        </w:pBdr>
      </w:pPr>
      <w:r>
        <w:t>Introduction</w:t>
      </w:r>
    </w:p>
    <w:p w14:paraId="71D8359F" w14:textId="289A98E5" w:rsidR="00511D1E" w:rsidRPr="00511D1E" w:rsidRDefault="00511D1E" w:rsidP="00050531">
      <w:pPr>
        <w:pStyle w:val="3GPPText"/>
        <w:spacing w:line="288" w:lineRule="auto"/>
        <w:rPr>
          <w:lang w:val="en-GB"/>
        </w:rPr>
      </w:pPr>
      <w:r>
        <w:rPr>
          <w:lang w:val="en-GB"/>
        </w:rPr>
        <w:t>In the past few RAN1 meeting</w:t>
      </w:r>
      <w:r w:rsidR="00E92AA0">
        <w:rPr>
          <w:lang w:val="en-GB"/>
        </w:rPr>
        <w:t>s</w:t>
      </w:r>
      <w:r w:rsidR="002058DC">
        <w:rPr>
          <w:lang w:val="en-GB"/>
        </w:rPr>
        <w:t xml:space="preserve"> [1]</w:t>
      </w:r>
      <w:r w:rsidR="00DF27BC">
        <w:rPr>
          <w:lang w:val="en-GB"/>
        </w:rPr>
        <w:t>,</w:t>
      </w:r>
      <w:r>
        <w:rPr>
          <w:lang w:val="en-GB"/>
        </w:rPr>
        <w:t xml:space="preserve"> </w:t>
      </w:r>
      <w:r w:rsidR="00DF27BC">
        <w:rPr>
          <w:lang w:val="en-GB"/>
        </w:rPr>
        <w:t>issue</w:t>
      </w:r>
      <w:r w:rsidR="0020746C">
        <w:rPr>
          <w:lang w:val="en-GB"/>
        </w:rPr>
        <w:t>s related to the</w:t>
      </w:r>
      <w:r w:rsidR="00DF27BC">
        <w:rPr>
          <w:lang w:val="en-GB"/>
        </w:rPr>
        <w:t xml:space="preserve"> </w:t>
      </w:r>
      <w:r>
        <w:rPr>
          <w:lang w:val="en-GB"/>
        </w:rPr>
        <w:t xml:space="preserve">combination of open loop and closed loop </w:t>
      </w:r>
      <w:r w:rsidR="00E92AA0">
        <w:rPr>
          <w:lang w:val="en-GB"/>
        </w:rPr>
        <w:t>TA control ha</w:t>
      </w:r>
      <w:r w:rsidR="0020746C">
        <w:rPr>
          <w:lang w:val="en-GB"/>
        </w:rPr>
        <w:t>ve</w:t>
      </w:r>
      <w:r w:rsidR="00E92AA0">
        <w:rPr>
          <w:lang w:val="en-GB"/>
        </w:rPr>
        <w:t xml:space="preserve"> been and </w:t>
      </w:r>
      <w:r w:rsidR="0020746C">
        <w:rPr>
          <w:lang w:val="en-GB"/>
        </w:rPr>
        <w:t xml:space="preserve">are </w:t>
      </w:r>
      <w:r w:rsidR="00DF27BC">
        <w:rPr>
          <w:lang w:val="en-GB"/>
        </w:rPr>
        <w:t>still</w:t>
      </w:r>
      <w:r w:rsidR="00E92AA0">
        <w:rPr>
          <w:lang w:val="en-GB"/>
        </w:rPr>
        <w:t xml:space="preserve"> being discussed</w:t>
      </w:r>
      <w:r w:rsidR="0020746C">
        <w:rPr>
          <w:lang w:val="en-GB"/>
        </w:rPr>
        <w:t xml:space="preserve"> in this meeting</w:t>
      </w:r>
      <w:r w:rsidR="002058DC">
        <w:rPr>
          <w:lang w:val="en-GB"/>
        </w:rPr>
        <w:t xml:space="preserve"> [2]</w:t>
      </w:r>
      <w:r w:rsidR="00E92AA0">
        <w:rPr>
          <w:lang w:val="en-GB"/>
        </w:rPr>
        <w:t xml:space="preserve">.  </w:t>
      </w:r>
      <w:r>
        <w:rPr>
          <w:lang w:val="en-GB"/>
        </w:rPr>
        <w:t xml:space="preserve"> </w:t>
      </w:r>
      <w:r w:rsidR="00DF27BC">
        <w:rPr>
          <w:lang w:val="en-GB"/>
        </w:rPr>
        <w:t xml:space="preserve">In this contribution we </w:t>
      </w:r>
      <w:r w:rsidR="0020746C">
        <w:rPr>
          <w:lang w:val="en-GB"/>
        </w:rPr>
        <w:t>provide some considerations on combining open and close loop control TA values</w:t>
      </w:r>
      <w:r w:rsidR="00DF27BC">
        <w:rPr>
          <w:lang w:val="en-GB"/>
        </w:rPr>
        <w:t>.</w:t>
      </w:r>
      <w:r>
        <w:rPr>
          <w:lang w:val="en-GB"/>
        </w:rPr>
        <w:t xml:space="preserve"> </w:t>
      </w:r>
    </w:p>
    <w:p w14:paraId="0E8E16EB" w14:textId="77777777" w:rsidR="004E21F7" w:rsidRPr="00E92AA0" w:rsidRDefault="002F52B3" w:rsidP="00F70AE1">
      <w:pPr>
        <w:pStyle w:val="3GPPH1"/>
        <w:pBdr>
          <w:top w:val="single" w:sz="12" w:space="16" w:color="auto"/>
        </w:pBdr>
      </w:pPr>
      <w:r w:rsidRPr="002F52B3">
        <w:t>Combination of open loop and closed loop TA control</w:t>
      </w:r>
    </w:p>
    <w:p w14:paraId="7C11E1A6" w14:textId="1959E15F" w:rsidR="0014503E" w:rsidRDefault="002F52B3" w:rsidP="00050531">
      <w:pPr>
        <w:jc w:val="both"/>
      </w:pPr>
      <w:r>
        <w:t xml:space="preserve">Combination of </w:t>
      </w:r>
      <w:r w:rsidR="007D418A">
        <w:t xml:space="preserve">the </w:t>
      </w:r>
      <w:r>
        <w:t xml:space="preserve">open loop TA </w:t>
      </w:r>
      <w:r w:rsidR="007D418A">
        <w:t>calculation</w:t>
      </w:r>
      <w:r>
        <w:t xml:space="preserve"> by the UE and </w:t>
      </w:r>
      <w:r w:rsidR="007D418A">
        <w:t xml:space="preserve">the </w:t>
      </w:r>
      <w:r>
        <w:t>closed loop TAC sent by the network will l</w:t>
      </w:r>
      <w:r w:rsidR="00D758EE">
        <w:t xml:space="preserve">ead to TA jump caused by double </w:t>
      </w:r>
      <w:r w:rsidR="00CA2E0B">
        <w:t xml:space="preserve">correction. RAN1 </w:t>
      </w:r>
      <w:r w:rsidR="0020746C">
        <w:t xml:space="preserve">relies </w:t>
      </w:r>
      <w:r>
        <w:t xml:space="preserve">on RAN4 </w:t>
      </w:r>
      <w:r w:rsidR="007D418A">
        <w:t xml:space="preserve">efforts </w:t>
      </w:r>
      <w:r>
        <w:t xml:space="preserve">to define </w:t>
      </w:r>
      <w:bookmarkStart w:id="4" w:name="_GoBack"/>
      <w:r>
        <w:t>gradu</w:t>
      </w:r>
      <w:bookmarkEnd w:id="4"/>
      <w:r>
        <w:t>a</w:t>
      </w:r>
      <w:r w:rsidR="002F4508">
        <w:t>l</w:t>
      </w:r>
      <w:r>
        <w:t xml:space="preserve"> timing adjustment requirements for an NTN UE</w:t>
      </w:r>
      <w:r w:rsidR="0020746C">
        <w:t xml:space="preserve"> in order to</w:t>
      </w:r>
      <w:r>
        <w:t xml:space="preserve"> alleviate the damaging effects of the </w:t>
      </w:r>
      <w:r w:rsidR="00D758EE">
        <w:t xml:space="preserve">double correction. </w:t>
      </w:r>
      <w:r w:rsidR="0014503E" w:rsidRPr="0014503E">
        <w:t>RAN4</w:t>
      </w:r>
      <w:r w:rsidR="00D758EE" w:rsidRPr="0014503E">
        <w:t xml:space="preserve"> work</w:t>
      </w:r>
      <w:r w:rsidR="0014503E" w:rsidRPr="0014503E">
        <w:t>ed</w:t>
      </w:r>
      <w:r w:rsidR="00D758EE" w:rsidRPr="0014503E">
        <w:t xml:space="preserve"> towards the principles of defining </w:t>
      </w:r>
      <w:r w:rsidR="00D758EE" w:rsidRPr="0045697E">
        <w:t>gradua</w:t>
      </w:r>
      <w:r w:rsidR="00CD1819">
        <w:t>l</w:t>
      </w:r>
      <w:r w:rsidR="00D758EE" w:rsidRPr="0014503E">
        <w:t xml:space="preserve"> timing adjustment requirements.</w:t>
      </w:r>
      <w:r w:rsidR="0014503E" w:rsidRPr="0014503E">
        <w:t xml:space="preserve"> We think that it is necessary to define such requirements.</w:t>
      </w:r>
      <w:r w:rsidR="00C379E3">
        <w:t xml:space="preserve"> RAN4 provided a reply LS (R1-2200870, R4-2120417) in which they explained the enforcing gradua</w:t>
      </w:r>
      <w:r w:rsidR="00CD1819">
        <w:t>l</w:t>
      </w:r>
      <w:r w:rsidR="00C379E3">
        <w:t xml:space="preserve"> adjustment requirements. </w:t>
      </w:r>
      <w:r w:rsidR="00CA2E0B">
        <w:t>However, i</w:t>
      </w:r>
      <w:r w:rsidR="008C1E6F">
        <w:t xml:space="preserve">t seem that RAN4 </w:t>
      </w:r>
      <w:r w:rsidR="008C1E6F" w:rsidRPr="008C1E6F">
        <w:t>does not plan t</w:t>
      </w:r>
      <w:r w:rsidR="008C1E6F">
        <w:t>o provide further input to this issue.</w:t>
      </w:r>
      <w:r w:rsidR="00C379E3">
        <w:t xml:space="preserve"> </w:t>
      </w:r>
    </w:p>
    <w:p w14:paraId="550AAAEB" w14:textId="7602D51D" w:rsidR="00724272" w:rsidRDefault="0045697E" w:rsidP="00050531">
      <w:pPr>
        <w:jc w:val="both"/>
      </w:pPr>
      <w:r>
        <w:t>D</w:t>
      </w:r>
      <w:r w:rsidR="00CA2E0B">
        <w:t xml:space="preserve">uring </w:t>
      </w:r>
      <w:r w:rsidR="00724272">
        <w:t xml:space="preserve">early </w:t>
      </w:r>
      <w:r w:rsidR="00CA2E0B">
        <w:t>discussions in Rel-17 maintenance in RAN1#109-e, it appears that the general understanding is that the requirements set by RA</w:t>
      </w:r>
      <w:r w:rsidR="00F504BF">
        <w:t>N4</w:t>
      </w:r>
      <w:r w:rsidR="00CA2E0B">
        <w:t xml:space="preserve"> are going to resolve the issue</w:t>
      </w:r>
      <w:r w:rsidR="00724272">
        <w:t xml:space="preserve">. Moreover, </w:t>
      </w:r>
      <w:r w:rsidR="00D93445">
        <w:t xml:space="preserve">it will be up to </w:t>
      </w:r>
      <w:r w:rsidR="00724272">
        <w:t xml:space="preserve">the </w:t>
      </w:r>
      <w:r w:rsidR="00D93445">
        <w:t xml:space="preserve">UE </w:t>
      </w:r>
      <w:proofErr w:type="gramStart"/>
      <w:r w:rsidR="00D93445">
        <w:t>implementation</w:t>
      </w:r>
      <w:proofErr w:type="gramEnd"/>
      <w:r w:rsidR="00D93445">
        <w:t xml:space="preserve"> how to combine the open loop and closed loop TA components. </w:t>
      </w:r>
      <w:r w:rsidR="00724272">
        <w:t xml:space="preserve">Regarding these </w:t>
      </w:r>
      <w:r w:rsidR="00D93445">
        <w:t>understanding</w:t>
      </w:r>
      <w:r w:rsidR="00724272">
        <w:t>s</w:t>
      </w:r>
      <w:r w:rsidR="00D93445">
        <w:t xml:space="preserve">, we believe there are some </w:t>
      </w:r>
      <w:r w:rsidR="00F504BF">
        <w:t xml:space="preserve">more </w:t>
      </w:r>
      <w:r w:rsidR="00D93445">
        <w:t>considerations that should be taken into account</w:t>
      </w:r>
      <w:r w:rsidR="00F504BF">
        <w:t xml:space="preserve"> as follows</w:t>
      </w:r>
      <w:r>
        <w:t>.</w:t>
      </w:r>
    </w:p>
    <w:p w14:paraId="154BDEE7" w14:textId="77777777" w:rsidR="00724272" w:rsidRDefault="00724272" w:rsidP="00050531">
      <w:pPr>
        <w:pStyle w:val="ListParagraph"/>
        <w:numPr>
          <w:ilvl w:val="0"/>
          <w:numId w:val="34"/>
        </w:numPr>
        <w:jc w:val="both"/>
      </w:pPr>
      <w:r>
        <w:t>W</w:t>
      </w:r>
      <w:r w:rsidR="00D93445">
        <w:t>hen the specification</w:t>
      </w:r>
      <w:r>
        <w:t xml:space="preserve"> clearly specifies that the timing advance applied by the UE when transmitting an UL signal is: 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Pr>
          <m:e>
            <m:r>
              <w:rPr>
                <w:rFonts w:ascii="Cambria Math" w:hAnsi="Cambria Math"/>
                <w:lang w:val="de-D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TA,offset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="Calibri"/>
                    <w:i/>
                    <w:iCs/>
                    <w:lang w:eastAsia="de-DE"/>
                  </w:rPr>
                </m:ctrlPr>
              </m:sSubSup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common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="Calibri"/>
                    <w:i/>
                    <w:iCs/>
                    <w:lang w:eastAsia="de-DE"/>
                  </w:rPr>
                </m:ctrlPr>
              </m:sSubSupPr>
              <m:e>
                <m:r>
                  <w:rPr>
                    <w:rFonts w:ascii="Cambria Math" w:hAnsi="Cambria Math"/>
                    <w:lang w:val="de-D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Pr>
          <m:e>
            <m:r>
              <w:rPr>
                <w:rFonts w:ascii="Cambria Math" w:hAnsi="Cambria Math"/>
                <w:lang w:val="de-D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>
        <w:t xml:space="preserve">, it means that the UE will have to always add the open loop and closed loop TA components as given in the formula. </w:t>
      </w:r>
    </w:p>
    <w:p w14:paraId="1AB2FC1E" w14:textId="77777777" w:rsidR="00CB2FAB" w:rsidRPr="00CB2FAB" w:rsidRDefault="00724272" w:rsidP="00050531">
      <w:pPr>
        <w:pStyle w:val="ListParagraph"/>
        <w:numPr>
          <w:ilvl w:val="0"/>
          <w:numId w:val="34"/>
        </w:numPr>
        <w:jc w:val="both"/>
      </w:pPr>
      <w:r>
        <w:t>If the open loop component, i.e</w:t>
      </w:r>
      <w:r w:rsidR="00C92F35">
        <w:t>.</w:t>
      </w:r>
      <w:r>
        <w:t xml:space="preserve"> 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rPr>
          <w:iCs/>
          <w:lang w:eastAsia="de-DE"/>
        </w:rPr>
        <w:t xml:space="preserve">, is calculated and estimated by </w:t>
      </w:r>
      <w:r w:rsidR="00CB2FAB">
        <w:rPr>
          <w:iCs/>
          <w:lang w:eastAsia="de-DE"/>
        </w:rPr>
        <w:t xml:space="preserve">the </w:t>
      </w:r>
      <w:r>
        <w:rPr>
          <w:iCs/>
          <w:lang w:eastAsia="de-DE"/>
        </w:rPr>
        <w:t xml:space="preserve">UE precisely, then the </w:t>
      </w:r>
      <w:r w:rsidR="00C92F35">
        <w:rPr>
          <w:iCs/>
          <w:lang w:eastAsia="de-DE"/>
        </w:rPr>
        <w:t xml:space="preserve">closed loop component, i.e.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="00C92F35">
        <w:rPr>
          <w:iCs/>
          <w:lang w:eastAsia="de-DE"/>
        </w:rPr>
        <w:t>, is unnecessary and redundant.</w:t>
      </w:r>
    </w:p>
    <w:p w14:paraId="5F7EC737" w14:textId="77777777" w:rsidR="00962BC0" w:rsidRPr="00962BC0" w:rsidRDefault="00CB2FAB" w:rsidP="00050531">
      <w:pPr>
        <w:pStyle w:val="ListParagraph"/>
        <w:numPr>
          <w:ilvl w:val="0"/>
          <w:numId w:val="34"/>
        </w:numPr>
        <w:jc w:val="both"/>
      </w:pPr>
      <w:r>
        <w:rPr>
          <w:iCs/>
          <w:lang w:eastAsia="de-DE"/>
        </w:rPr>
        <w:t>If the open loop component cannot be calculated and estimated by the UE for any reason, such as unavailability of GNSS signal</w:t>
      </w:r>
      <w:r w:rsidR="00F504BF">
        <w:rPr>
          <w:iCs/>
          <w:lang w:eastAsia="de-DE"/>
        </w:rPr>
        <w:t xml:space="preserve">, then </w:t>
      </w:r>
      <w:r>
        <w:rPr>
          <w:iCs/>
          <w:lang w:eastAsia="de-DE"/>
        </w:rPr>
        <w:t xml:space="preserve">the closed loop component </w:t>
      </w:r>
      <w:r w:rsidR="00F504BF">
        <w:rPr>
          <w:iCs/>
          <w:lang w:eastAsia="de-DE"/>
        </w:rPr>
        <w:t xml:space="preserve">by itself will not be enough to compensate for lack of open loop component and the UE will immediately lose UL synchronization.  </w:t>
      </w:r>
    </w:p>
    <w:p w14:paraId="1DAD6B4A" w14:textId="77777777" w:rsidR="00962BC0" w:rsidRPr="00962BC0" w:rsidRDefault="00F504BF" w:rsidP="00050531">
      <w:pPr>
        <w:pStyle w:val="ListParagraph"/>
        <w:numPr>
          <w:ilvl w:val="0"/>
          <w:numId w:val="34"/>
        </w:numPr>
        <w:jc w:val="both"/>
      </w:pPr>
      <w:r>
        <w:rPr>
          <w:iCs/>
          <w:lang w:eastAsia="de-DE"/>
        </w:rPr>
        <w:t xml:space="preserve">For some NTN scenarios such as GEO with stationary UEs, for instance in </w:t>
      </w:r>
      <w:r w:rsidR="003E4F7B">
        <w:rPr>
          <w:iCs/>
          <w:lang w:eastAsia="de-DE"/>
        </w:rPr>
        <w:t xml:space="preserve">some </w:t>
      </w:r>
      <w:proofErr w:type="spellStart"/>
      <w:r>
        <w:rPr>
          <w:iCs/>
          <w:lang w:eastAsia="de-DE"/>
        </w:rPr>
        <w:t>IoT</w:t>
      </w:r>
      <w:proofErr w:type="spellEnd"/>
      <w:r>
        <w:rPr>
          <w:iCs/>
          <w:lang w:eastAsia="de-DE"/>
        </w:rPr>
        <w:t xml:space="preserve">-NTN </w:t>
      </w:r>
      <w:r w:rsidR="003E4F7B">
        <w:rPr>
          <w:iCs/>
          <w:lang w:eastAsia="de-DE"/>
        </w:rPr>
        <w:t>applications</w:t>
      </w:r>
      <w:r>
        <w:rPr>
          <w:iCs/>
          <w:lang w:eastAsia="de-DE"/>
        </w:rPr>
        <w:t xml:space="preserve">, </w:t>
      </w:r>
      <w:r w:rsidR="003E4F7B">
        <w:rPr>
          <w:iCs/>
          <w:lang w:eastAsia="de-DE"/>
        </w:rPr>
        <w:t xml:space="preserve">the </w:t>
      </w:r>
      <w:r>
        <w:rPr>
          <w:iCs/>
          <w:lang w:eastAsia="de-DE"/>
        </w:rPr>
        <w:t>lack of open loop component can be tolerated and closed loop component can maintain</w:t>
      </w:r>
      <w:r w:rsidR="003E4F7B">
        <w:rPr>
          <w:iCs/>
          <w:lang w:eastAsia="de-DE"/>
        </w:rPr>
        <w:t xml:space="preserve"> UL </w:t>
      </w:r>
      <w:r>
        <w:rPr>
          <w:iCs/>
          <w:lang w:eastAsia="de-DE"/>
        </w:rPr>
        <w:t xml:space="preserve">synchronization for some time. </w:t>
      </w:r>
    </w:p>
    <w:p w14:paraId="20F9B559" w14:textId="77777777" w:rsidR="00724272" w:rsidRDefault="00962BC0" w:rsidP="00050531">
      <w:pPr>
        <w:pStyle w:val="ListParagraph"/>
        <w:numPr>
          <w:ilvl w:val="0"/>
          <w:numId w:val="34"/>
        </w:numPr>
        <w:jc w:val="both"/>
      </w:pPr>
      <w:r>
        <w:rPr>
          <w:iCs/>
          <w:lang w:eastAsia="de-DE"/>
        </w:rPr>
        <w:lastRenderedPageBreak/>
        <w:t>For the scenarios above in (d)</w:t>
      </w:r>
      <w:r w:rsidR="00777C65">
        <w:rPr>
          <w:iCs/>
          <w:lang w:eastAsia="de-DE"/>
        </w:rPr>
        <w:t>,</w:t>
      </w:r>
      <w:r>
        <w:rPr>
          <w:iCs/>
          <w:lang w:eastAsia="de-DE"/>
        </w:rPr>
        <w:t xml:space="preserve"> even if the GNSS signal is always available, open loop component is relatively static.  </w:t>
      </w:r>
      <w:r w:rsidRPr="00E53F35">
        <w:rPr>
          <w:rFonts w:eastAsia="Malgun Gothic" w:cs="Times New Roman"/>
        </w:rPr>
        <w:t xml:space="preserve">In those instances, the </w:t>
      </w:r>
      <w:proofErr w:type="spellStart"/>
      <w:r w:rsidRPr="00E53F35">
        <w:rPr>
          <w:rFonts w:eastAsia="Malgun Gothic" w:cs="Times New Roman"/>
        </w:rPr>
        <w:t>gNB</w:t>
      </w:r>
      <w:proofErr w:type="spellEnd"/>
      <w:r w:rsidRPr="00E53F35">
        <w:rPr>
          <w:rFonts w:eastAsia="Malgun Gothic" w:cs="Times New Roman"/>
        </w:rPr>
        <w:t xml:space="preserve"> may only need to employ closed </w:t>
      </w:r>
      <w:r w:rsidR="00777C65">
        <w:rPr>
          <w:rFonts w:eastAsia="Malgun Gothic" w:cs="Times New Roman"/>
        </w:rPr>
        <w:t>loop TA control and not much the open loop TA control. This could significantly reduce</w:t>
      </w:r>
      <w:r w:rsidRPr="00E53F35">
        <w:rPr>
          <w:rFonts w:eastAsia="Malgun Gothic" w:cs="Times New Roman"/>
        </w:rPr>
        <w:t xml:space="preserve"> the computational burden on a UE to update</w:t>
      </w:r>
      <w:r w:rsidR="00CB2FAB">
        <w:rPr>
          <w:iCs/>
          <w:lang w:eastAsia="de-DE"/>
        </w:rPr>
        <w:t xml:space="preserve">  </w:t>
      </w:r>
      <w:r w:rsidR="00C92F35" w:rsidRPr="003E4F7B">
        <w:rPr>
          <w:iCs/>
          <w:lang w:eastAsia="de-DE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  <w:proofErr w:type="gramStart"/>
            <m:r>
              <m:rPr>
                <m:nor/>
              </m:rPr>
              <w:rPr>
                <w:rFonts w:ascii="Cambria Math" w:hAnsi="Cambria Math"/>
              </w:rPr>
              <m:t>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lang w:eastAsia="de-DE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777C65">
        <w:rPr>
          <w:iCs/>
          <w:lang w:eastAsia="de-DE"/>
        </w:rPr>
        <w:t>.  It</w:t>
      </w:r>
      <w:r>
        <w:rPr>
          <w:iCs/>
          <w:lang w:eastAsia="de-DE"/>
        </w:rPr>
        <w:t xml:space="preserve"> will be </w:t>
      </w:r>
      <w:r w:rsidR="00830A4E">
        <w:rPr>
          <w:iCs/>
          <w:lang w:eastAsia="de-DE"/>
        </w:rPr>
        <w:t>especially</w:t>
      </w:r>
      <w:r>
        <w:rPr>
          <w:iCs/>
          <w:lang w:eastAsia="de-DE"/>
        </w:rPr>
        <w:t xml:space="preserve"> important for power saving in </w:t>
      </w:r>
      <w:proofErr w:type="spellStart"/>
      <w:r>
        <w:rPr>
          <w:iCs/>
          <w:lang w:eastAsia="de-DE"/>
        </w:rPr>
        <w:t>IoT</w:t>
      </w:r>
      <w:proofErr w:type="spellEnd"/>
      <w:r>
        <w:rPr>
          <w:iCs/>
          <w:lang w:eastAsia="de-DE"/>
        </w:rPr>
        <w:t xml:space="preserve">-NTN devices. </w:t>
      </w:r>
    </w:p>
    <w:p w14:paraId="26AEEB67" w14:textId="2D42A1F2" w:rsidR="0045697E" w:rsidRPr="00050531" w:rsidRDefault="004E21F7" w:rsidP="00050531">
      <w:pPr>
        <w:jc w:val="both"/>
        <w:rPr>
          <w:rFonts w:eastAsia="Malgun Gothic" w:cs="Times New Roman"/>
        </w:rPr>
      </w:pPr>
      <w:r w:rsidRPr="00E53F35">
        <w:rPr>
          <w:rFonts w:eastAsia="Malgun Gothic" w:cs="Times New Roman"/>
        </w:rPr>
        <w:t>T</w:t>
      </w:r>
      <w:r w:rsidR="00830A4E">
        <w:rPr>
          <w:rFonts w:eastAsia="Malgun Gothic" w:cs="Times New Roman"/>
        </w:rPr>
        <w:t>he discussion above</w:t>
      </w:r>
      <w:r w:rsidR="007D418A" w:rsidRPr="00E53F35">
        <w:rPr>
          <w:rFonts w:eastAsia="Malgun Gothic" w:cs="Times New Roman"/>
        </w:rPr>
        <w:t xml:space="preserve"> motivates supporting closed </w:t>
      </w:r>
      <w:r w:rsidRPr="00E53F35">
        <w:rPr>
          <w:rFonts w:eastAsia="Malgun Gothic" w:cs="Times New Roman"/>
        </w:rPr>
        <w:t>l</w:t>
      </w:r>
      <w:r w:rsidR="00962BC0">
        <w:rPr>
          <w:rFonts w:eastAsia="Malgun Gothic" w:cs="Times New Roman"/>
        </w:rPr>
        <w:t xml:space="preserve">oop TA control, </w:t>
      </w:r>
      <w:r w:rsidR="00BA70B3" w:rsidRPr="00E53F35">
        <w:rPr>
          <w:rFonts w:eastAsia="Malgun Gothic" w:cs="Times New Roman"/>
        </w:rPr>
        <w:t xml:space="preserve">along with open </w:t>
      </w:r>
      <w:r w:rsidRPr="00E53F35">
        <w:rPr>
          <w:rFonts w:eastAsia="Malgun Gothic" w:cs="Times New Roman"/>
        </w:rPr>
        <w:t>loop TA control and the combination of open</w:t>
      </w:r>
      <w:r w:rsidR="00032DF7" w:rsidRPr="00E53F35">
        <w:rPr>
          <w:rFonts w:eastAsia="Malgun Gothic" w:cs="Times New Roman"/>
        </w:rPr>
        <w:t xml:space="preserve"> </w:t>
      </w:r>
      <w:r w:rsidR="0045697E">
        <w:rPr>
          <w:rFonts w:eastAsia="Malgun Gothic" w:cs="Times New Roman"/>
        </w:rPr>
        <w:t>and</w:t>
      </w:r>
      <w:r w:rsidR="0045697E" w:rsidRPr="00E53F35">
        <w:rPr>
          <w:rFonts w:eastAsia="Malgun Gothic" w:cs="Times New Roman"/>
        </w:rPr>
        <w:t xml:space="preserve"> </w:t>
      </w:r>
      <w:r w:rsidRPr="00E53F35">
        <w:rPr>
          <w:rFonts w:eastAsia="Malgun Gothic" w:cs="Times New Roman"/>
        </w:rPr>
        <w:t>closed loop TA control, dep</w:t>
      </w:r>
      <w:r w:rsidR="00962BC0">
        <w:rPr>
          <w:rFonts w:eastAsia="Malgun Gothic" w:cs="Times New Roman"/>
        </w:rPr>
        <w:t xml:space="preserve">ending on the </w:t>
      </w:r>
      <w:proofErr w:type="spellStart"/>
      <w:r w:rsidR="00962BC0">
        <w:rPr>
          <w:rFonts w:eastAsia="Malgun Gothic" w:cs="Times New Roman"/>
        </w:rPr>
        <w:t>gNB</w:t>
      </w:r>
      <w:proofErr w:type="spellEnd"/>
      <w:r w:rsidR="00962BC0">
        <w:rPr>
          <w:rFonts w:eastAsia="Malgun Gothic" w:cs="Times New Roman"/>
        </w:rPr>
        <w:t xml:space="preserve"> configuration</w:t>
      </w:r>
      <w:r w:rsidRPr="00E53F35">
        <w:rPr>
          <w:rFonts w:eastAsia="Malgun Gothic" w:cs="Times New Roman"/>
        </w:rPr>
        <w:t>.</w:t>
      </w:r>
      <w:r w:rsidR="003E4F7B">
        <w:rPr>
          <w:rFonts w:eastAsia="Malgun Gothic" w:cs="Times New Roman"/>
        </w:rPr>
        <w:t xml:space="preserve"> </w:t>
      </w:r>
      <w:r w:rsidR="00777C65">
        <w:rPr>
          <w:rFonts w:eastAsia="Malgun Gothic" w:cs="Times New Roman"/>
        </w:rPr>
        <w:t xml:space="preserve"> </w:t>
      </w:r>
    </w:p>
    <w:p w14:paraId="1F89A09E" w14:textId="77777777" w:rsidR="0045697E" w:rsidRDefault="0045697E" w:rsidP="0045697E">
      <w:pPr>
        <w:pStyle w:val="3GPPH1"/>
      </w:pPr>
      <w:r>
        <w:t>Conclusion</w:t>
      </w:r>
    </w:p>
    <w:p w14:paraId="7DE38AD6" w14:textId="77777777" w:rsidR="0045697E" w:rsidRPr="003E4F7B" w:rsidRDefault="0045697E" w:rsidP="00050531">
      <w:pPr>
        <w:pStyle w:val="3GPPText"/>
        <w:jc w:val="left"/>
        <w:rPr>
          <w:rFonts w:eastAsia="Malgun Gothic"/>
          <w:b/>
          <w:i/>
          <w:lang w:val="en-GB"/>
        </w:rPr>
      </w:pPr>
      <w:r>
        <w:rPr>
          <w:lang w:val="en-GB"/>
        </w:rPr>
        <w:t xml:space="preserve">In this contribution we discuss the necessity of the configurability of the </w:t>
      </w:r>
      <w:r w:rsidR="002058DC">
        <w:rPr>
          <w:lang w:val="en-GB"/>
        </w:rPr>
        <w:t xml:space="preserve">TA control loop </w:t>
      </w:r>
      <w:r>
        <w:rPr>
          <w:lang w:val="en-GB"/>
        </w:rPr>
        <w:t xml:space="preserve">by the network. </w:t>
      </w:r>
    </w:p>
    <w:p w14:paraId="1D5231D9" w14:textId="77777777" w:rsidR="002058DC" w:rsidRPr="002058DC" w:rsidRDefault="002058DC" w:rsidP="002058DC">
      <w:pPr>
        <w:spacing w:before="60" w:after="120" w:line="24" w:lineRule="atLeast"/>
        <w:jc w:val="both"/>
        <w:rPr>
          <w:rFonts w:eastAsia="Batang" w:cs="Times New Roman"/>
          <w:sz w:val="20"/>
          <w:szCs w:val="20"/>
        </w:rPr>
      </w:pPr>
    </w:p>
    <w:p w14:paraId="754F2047" w14:textId="77777777" w:rsidR="002058DC" w:rsidRPr="002058DC" w:rsidRDefault="002058DC" w:rsidP="002058DC">
      <w:pPr>
        <w:keepNext/>
        <w:keepLines/>
        <w:pBdr>
          <w:top w:val="single" w:sz="12" w:space="3" w:color="auto"/>
        </w:pBdr>
        <w:spacing w:before="180" w:after="180" w:line="240" w:lineRule="auto"/>
        <w:ind w:left="432" w:hanging="432"/>
        <w:jc w:val="both"/>
        <w:outlineLvl w:val="0"/>
        <w:rPr>
          <w:rFonts w:ascii="Arial" w:eastAsia="Batang" w:hAnsi="Arial" w:cs="Times New Roman"/>
          <w:sz w:val="32"/>
          <w:szCs w:val="20"/>
        </w:rPr>
      </w:pPr>
      <w:r w:rsidRPr="002058DC">
        <w:rPr>
          <w:rFonts w:ascii="Arial" w:eastAsia="Batang" w:hAnsi="Arial" w:cs="Times New Roman" w:hint="eastAsia"/>
          <w:sz w:val="32"/>
          <w:szCs w:val="20"/>
        </w:rPr>
        <w:t>References</w:t>
      </w:r>
    </w:p>
    <w:p w14:paraId="77964AD0" w14:textId="77777777" w:rsidR="0020746C" w:rsidRPr="00050531" w:rsidRDefault="002058DC" w:rsidP="0020746C">
      <w:pPr>
        <w:pStyle w:val="List2"/>
        <w:numPr>
          <w:ilvl w:val="0"/>
          <w:numId w:val="3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  <w:sz w:val="22"/>
        </w:rPr>
      </w:pPr>
      <w:r w:rsidRPr="00050531">
        <w:rPr>
          <w:rFonts w:ascii="Times New Roman" w:hAnsi="Times New Roman" w:cs="Times New Roman"/>
          <w:color w:val="auto"/>
          <w:sz w:val="22"/>
          <w:lang w:eastAsia="ko-KR"/>
        </w:rPr>
        <w:t>Chairman’s Notes, RAN1#108-e, February 2022.</w:t>
      </w:r>
    </w:p>
    <w:p w14:paraId="5BC0F3B0" w14:textId="36CB799E" w:rsidR="0020746C" w:rsidRPr="00050531" w:rsidRDefault="00363356" w:rsidP="00363356">
      <w:pPr>
        <w:pStyle w:val="List2"/>
        <w:numPr>
          <w:ilvl w:val="0"/>
          <w:numId w:val="3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  <w:sz w:val="22"/>
        </w:rPr>
      </w:pPr>
      <w:r w:rsidRPr="00363356">
        <w:rPr>
          <w:rFonts w:ascii="Times New Roman" w:hAnsi="Times New Roman" w:cs="Times New Roman"/>
          <w:color w:val="auto"/>
          <w:sz w:val="22"/>
          <w:lang w:eastAsia="ko-KR"/>
        </w:rPr>
        <w:t xml:space="preserve">[109-e-Prep-AI8.4 R17 </w:t>
      </w:r>
      <w:proofErr w:type="spellStart"/>
      <w:r w:rsidRPr="00363356">
        <w:rPr>
          <w:rFonts w:ascii="Times New Roman" w:hAnsi="Times New Roman" w:cs="Times New Roman"/>
          <w:color w:val="auto"/>
          <w:sz w:val="22"/>
          <w:lang w:eastAsia="ko-KR"/>
        </w:rPr>
        <w:t>NR_NTN_solutions</w:t>
      </w:r>
      <w:proofErr w:type="spellEnd"/>
      <w:r w:rsidRPr="00363356">
        <w:rPr>
          <w:rFonts w:ascii="Times New Roman" w:hAnsi="Times New Roman" w:cs="Times New Roman"/>
          <w:color w:val="auto"/>
          <w:sz w:val="22"/>
          <w:lang w:eastAsia="ko-KR"/>
        </w:rPr>
        <w:t>].</w:t>
      </w:r>
    </w:p>
    <w:p w14:paraId="145196F5" w14:textId="77777777" w:rsidR="0020746C" w:rsidRPr="003E4F7B" w:rsidRDefault="0020746C" w:rsidP="003E4F7B"/>
    <w:sectPr w:rsidR="0020746C" w:rsidRPr="003E4F7B" w:rsidSect="006E78E9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9C60E" w14:textId="77777777" w:rsidR="00810D12" w:rsidRDefault="00810D12" w:rsidP="006E78E9">
      <w:pPr>
        <w:spacing w:after="0" w:line="240" w:lineRule="auto"/>
      </w:pPr>
      <w:r>
        <w:separator/>
      </w:r>
    </w:p>
  </w:endnote>
  <w:endnote w:type="continuationSeparator" w:id="0">
    <w:p w14:paraId="1C439DCF" w14:textId="77777777" w:rsidR="00810D12" w:rsidRDefault="00810D12" w:rsidP="006E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ED3DD" w14:textId="77777777" w:rsidR="006E78E9" w:rsidRDefault="006E78E9" w:rsidP="006E78E9">
    <w:pPr>
      <w:pStyle w:val="Header"/>
    </w:pPr>
  </w:p>
  <w:p w14:paraId="4AF2A86A" w14:textId="77777777" w:rsidR="006E78E9" w:rsidRDefault="006E78E9" w:rsidP="006E78E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96772" w14:textId="77777777" w:rsidR="006E78E9" w:rsidRPr="00E53F35" w:rsidRDefault="006E78E9" w:rsidP="006E78E9">
    <w:pPr>
      <w:pStyle w:val="NormalWeb"/>
      <w:adjustRightInd w:val="0"/>
      <w:spacing w:before="0" w:beforeAutospacing="0" w:after="0" w:afterAutospacing="0"/>
      <w:rPr>
        <w:rFonts w:ascii="Century" w:eastAsia="Century" w:hAnsi="Century"/>
        <w:color w:val="7F7F7F"/>
        <w:sz w:val="18"/>
      </w:rPr>
    </w:pPr>
  </w:p>
  <w:p w14:paraId="1992305F" w14:textId="77777777" w:rsidR="006E78E9" w:rsidRDefault="006E78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43A6E" w14:textId="77777777" w:rsidR="00810D12" w:rsidRDefault="00810D12" w:rsidP="006E78E9">
      <w:pPr>
        <w:spacing w:after="0" w:line="240" w:lineRule="auto"/>
      </w:pPr>
      <w:r>
        <w:separator/>
      </w:r>
    </w:p>
  </w:footnote>
  <w:footnote w:type="continuationSeparator" w:id="0">
    <w:p w14:paraId="50564B13" w14:textId="77777777" w:rsidR="00810D12" w:rsidRDefault="00810D12" w:rsidP="006E7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72CB1" w14:textId="77777777" w:rsidR="00E5167B" w:rsidRDefault="00E5167B" w:rsidP="00E5167B">
    <w:pPr>
      <w:pStyle w:val="Header"/>
      <w:jc w:val="right"/>
    </w:pPr>
    <w:r>
      <w:tab/>
    </w:r>
  </w:p>
  <w:p w14:paraId="239A67FB" w14:textId="77777777" w:rsidR="00E5167B" w:rsidRDefault="00E5167B" w:rsidP="00472893">
    <w:pPr>
      <w:pStyle w:val="Header"/>
      <w:tabs>
        <w:tab w:val="clear" w:pos="4680"/>
        <w:tab w:val="clear" w:pos="9360"/>
        <w:tab w:val="left" w:pos="768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66D"/>
    <w:multiLevelType w:val="hybridMultilevel"/>
    <w:tmpl w:val="BD6ED5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42643"/>
    <w:multiLevelType w:val="hybridMultilevel"/>
    <w:tmpl w:val="2222C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46B25"/>
    <w:multiLevelType w:val="hybridMultilevel"/>
    <w:tmpl w:val="ACFA6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D27A1"/>
    <w:multiLevelType w:val="hybridMultilevel"/>
    <w:tmpl w:val="1A80F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D478E"/>
    <w:multiLevelType w:val="hybridMultilevel"/>
    <w:tmpl w:val="B4FEEC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981D55"/>
    <w:multiLevelType w:val="hybridMultilevel"/>
    <w:tmpl w:val="57361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85BA3"/>
    <w:multiLevelType w:val="hybridMultilevel"/>
    <w:tmpl w:val="8ED619B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19BB51E6"/>
    <w:multiLevelType w:val="hybridMultilevel"/>
    <w:tmpl w:val="4948B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D52C60"/>
    <w:multiLevelType w:val="hybridMultilevel"/>
    <w:tmpl w:val="40AA1C8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875C9"/>
    <w:multiLevelType w:val="multilevel"/>
    <w:tmpl w:val="F52EA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4F168D9"/>
    <w:multiLevelType w:val="hybridMultilevel"/>
    <w:tmpl w:val="248C8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F726C"/>
    <w:multiLevelType w:val="hybridMultilevel"/>
    <w:tmpl w:val="C81A3DD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793DB3"/>
    <w:multiLevelType w:val="hybridMultilevel"/>
    <w:tmpl w:val="79E860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A0915"/>
    <w:multiLevelType w:val="hybridMultilevel"/>
    <w:tmpl w:val="40AA1C8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D4FD4"/>
    <w:multiLevelType w:val="hybridMultilevel"/>
    <w:tmpl w:val="8DF8FD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F2E19"/>
    <w:multiLevelType w:val="hybridMultilevel"/>
    <w:tmpl w:val="5A8408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83638"/>
    <w:multiLevelType w:val="hybridMultilevel"/>
    <w:tmpl w:val="45A408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2A58EF"/>
    <w:multiLevelType w:val="hybridMultilevel"/>
    <w:tmpl w:val="0A82963C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3" w15:restartNumberingAfterBreak="0">
    <w:nsid w:val="45546A9A"/>
    <w:multiLevelType w:val="hybridMultilevel"/>
    <w:tmpl w:val="D0665E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5D132FE"/>
    <w:multiLevelType w:val="hybridMultilevel"/>
    <w:tmpl w:val="DDEC5992"/>
    <w:lvl w:ilvl="0" w:tplc="DA98A1B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04361"/>
    <w:multiLevelType w:val="hybridMultilevel"/>
    <w:tmpl w:val="203E5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27650"/>
    <w:multiLevelType w:val="hybridMultilevel"/>
    <w:tmpl w:val="7B7E1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873FF"/>
    <w:multiLevelType w:val="hybridMultilevel"/>
    <w:tmpl w:val="815A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1541D"/>
    <w:multiLevelType w:val="hybridMultilevel"/>
    <w:tmpl w:val="568A4E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421570"/>
    <w:multiLevelType w:val="hybridMultilevel"/>
    <w:tmpl w:val="D5A83E0A"/>
    <w:lvl w:ilvl="0" w:tplc="6EA2C284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200FB7"/>
    <w:multiLevelType w:val="multilevel"/>
    <w:tmpl w:val="C5A6F81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  <w:b w:val="0"/>
        <w:bCs/>
        <w:i w:val="0"/>
        <w:iCs w:val="0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6E507AD"/>
    <w:multiLevelType w:val="hybridMultilevel"/>
    <w:tmpl w:val="4B9C0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F672D8"/>
    <w:multiLevelType w:val="hybridMultilevel"/>
    <w:tmpl w:val="4D981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05B31"/>
    <w:multiLevelType w:val="hybridMultilevel"/>
    <w:tmpl w:val="FEF82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2"/>
  </w:num>
  <w:num w:numId="2">
    <w:abstractNumId w:val="21"/>
  </w:num>
  <w:num w:numId="3">
    <w:abstractNumId w:val="30"/>
  </w:num>
  <w:num w:numId="4">
    <w:abstractNumId w:val="29"/>
  </w:num>
  <w:num w:numId="5">
    <w:abstractNumId w:val="6"/>
  </w:num>
  <w:num w:numId="6">
    <w:abstractNumId w:val="2"/>
  </w:num>
  <w:num w:numId="7">
    <w:abstractNumId w:val="7"/>
  </w:num>
  <w:num w:numId="8">
    <w:abstractNumId w:val="14"/>
  </w:num>
  <w:num w:numId="9">
    <w:abstractNumId w:val="15"/>
  </w:num>
  <w:num w:numId="10">
    <w:abstractNumId w:val="10"/>
  </w:num>
  <w:num w:numId="11">
    <w:abstractNumId w:val="23"/>
  </w:num>
  <w:num w:numId="12">
    <w:abstractNumId w:val="13"/>
  </w:num>
  <w:num w:numId="13">
    <w:abstractNumId w:val="33"/>
  </w:num>
  <w:num w:numId="14">
    <w:abstractNumId w:val="28"/>
  </w:num>
  <w:num w:numId="15">
    <w:abstractNumId w:val="12"/>
  </w:num>
  <w:num w:numId="16">
    <w:abstractNumId w:val="35"/>
  </w:num>
  <w:num w:numId="17">
    <w:abstractNumId w:val="5"/>
  </w:num>
  <w:num w:numId="18">
    <w:abstractNumId w:val="4"/>
  </w:num>
  <w:num w:numId="19">
    <w:abstractNumId w:val="26"/>
  </w:num>
  <w:num w:numId="20">
    <w:abstractNumId w:val="20"/>
  </w:num>
  <w:num w:numId="21">
    <w:abstractNumId w:val="27"/>
  </w:num>
  <w:num w:numId="22">
    <w:abstractNumId w:val="25"/>
  </w:num>
  <w:num w:numId="23">
    <w:abstractNumId w:val="17"/>
  </w:num>
  <w:num w:numId="24">
    <w:abstractNumId w:val="16"/>
  </w:num>
  <w:num w:numId="25">
    <w:abstractNumId w:val="31"/>
  </w:num>
  <w:num w:numId="26">
    <w:abstractNumId w:val="24"/>
  </w:num>
  <w:num w:numId="27">
    <w:abstractNumId w:val="0"/>
  </w:num>
  <w:num w:numId="28">
    <w:abstractNumId w:val="3"/>
  </w:num>
  <w:num w:numId="29">
    <w:abstractNumId w:val="1"/>
  </w:num>
  <w:num w:numId="30">
    <w:abstractNumId w:val="34"/>
  </w:num>
  <w:num w:numId="31">
    <w:abstractNumId w:val="19"/>
  </w:num>
  <w:num w:numId="32">
    <w:abstractNumId w:val="22"/>
  </w:num>
  <w:num w:numId="33">
    <w:abstractNumId w:val="8"/>
  </w:num>
  <w:num w:numId="34">
    <w:abstractNumId w:val="18"/>
  </w:num>
  <w:num w:numId="35">
    <w:abstractNumId w:val="11"/>
  </w:num>
  <w:num w:numId="3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9D"/>
    <w:rsid w:val="00007316"/>
    <w:rsid w:val="00007F55"/>
    <w:rsid w:val="00013D89"/>
    <w:rsid w:val="00016A29"/>
    <w:rsid w:val="00016E3C"/>
    <w:rsid w:val="000234CA"/>
    <w:rsid w:val="00032DF7"/>
    <w:rsid w:val="00032E2D"/>
    <w:rsid w:val="00033DD2"/>
    <w:rsid w:val="000444AA"/>
    <w:rsid w:val="00045939"/>
    <w:rsid w:val="00046AAC"/>
    <w:rsid w:val="0004793B"/>
    <w:rsid w:val="00050531"/>
    <w:rsid w:val="00051920"/>
    <w:rsid w:val="00051C3D"/>
    <w:rsid w:val="0005219D"/>
    <w:rsid w:val="0005422F"/>
    <w:rsid w:val="00064A7C"/>
    <w:rsid w:val="00070D2D"/>
    <w:rsid w:val="00074874"/>
    <w:rsid w:val="00076325"/>
    <w:rsid w:val="00083E61"/>
    <w:rsid w:val="0008495B"/>
    <w:rsid w:val="00087C7F"/>
    <w:rsid w:val="00091BD0"/>
    <w:rsid w:val="000927CB"/>
    <w:rsid w:val="0009291A"/>
    <w:rsid w:val="000A1036"/>
    <w:rsid w:val="000A1DA7"/>
    <w:rsid w:val="000A56D1"/>
    <w:rsid w:val="000B1E2C"/>
    <w:rsid w:val="000B79FB"/>
    <w:rsid w:val="000C0F4A"/>
    <w:rsid w:val="000C51DC"/>
    <w:rsid w:val="000D4330"/>
    <w:rsid w:val="000D5A3D"/>
    <w:rsid w:val="000D6569"/>
    <w:rsid w:val="000E55C8"/>
    <w:rsid w:val="000F04B1"/>
    <w:rsid w:val="000F04FD"/>
    <w:rsid w:val="000F7918"/>
    <w:rsid w:val="00112B87"/>
    <w:rsid w:val="00117F65"/>
    <w:rsid w:val="0012384C"/>
    <w:rsid w:val="0012502A"/>
    <w:rsid w:val="001275EF"/>
    <w:rsid w:val="00127BD2"/>
    <w:rsid w:val="00133748"/>
    <w:rsid w:val="00135820"/>
    <w:rsid w:val="00135F28"/>
    <w:rsid w:val="001407C3"/>
    <w:rsid w:val="001410C3"/>
    <w:rsid w:val="0014503E"/>
    <w:rsid w:val="0014781E"/>
    <w:rsid w:val="00161C4C"/>
    <w:rsid w:val="00172A56"/>
    <w:rsid w:val="001760B0"/>
    <w:rsid w:val="001812F3"/>
    <w:rsid w:val="001837B2"/>
    <w:rsid w:val="001853B1"/>
    <w:rsid w:val="00194119"/>
    <w:rsid w:val="00194C39"/>
    <w:rsid w:val="00195E5A"/>
    <w:rsid w:val="001B253D"/>
    <w:rsid w:val="001B3B6A"/>
    <w:rsid w:val="001B6FB2"/>
    <w:rsid w:val="001C14F5"/>
    <w:rsid w:val="001C2EDC"/>
    <w:rsid w:val="001C5C6A"/>
    <w:rsid w:val="001D16F2"/>
    <w:rsid w:val="001D22CC"/>
    <w:rsid w:val="001D58A7"/>
    <w:rsid w:val="001E0207"/>
    <w:rsid w:val="001F0CB4"/>
    <w:rsid w:val="001F4A9D"/>
    <w:rsid w:val="00203690"/>
    <w:rsid w:val="002058DC"/>
    <w:rsid w:val="00205FF2"/>
    <w:rsid w:val="0020746C"/>
    <w:rsid w:val="00215775"/>
    <w:rsid w:val="00224333"/>
    <w:rsid w:val="00232B28"/>
    <w:rsid w:val="00236A8D"/>
    <w:rsid w:val="00243363"/>
    <w:rsid w:val="00244F33"/>
    <w:rsid w:val="00245C67"/>
    <w:rsid w:val="00246413"/>
    <w:rsid w:val="00246737"/>
    <w:rsid w:val="00246EF5"/>
    <w:rsid w:val="00247286"/>
    <w:rsid w:val="00255CDC"/>
    <w:rsid w:val="002562BA"/>
    <w:rsid w:val="00257BA2"/>
    <w:rsid w:val="00260951"/>
    <w:rsid w:val="00262CD0"/>
    <w:rsid w:val="00264DF6"/>
    <w:rsid w:val="00265107"/>
    <w:rsid w:val="00267C5D"/>
    <w:rsid w:val="002778BF"/>
    <w:rsid w:val="00282E0D"/>
    <w:rsid w:val="0028662E"/>
    <w:rsid w:val="0028677D"/>
    <w:rsid w:val="00291999"/>
    <w:rsid w:val="00293D01"/>
    <w:rsid w:val="002940D8"/>
    <w:rsid w:val="00296D39"/>
    <w:rsid w:val="002A2DBB"/>
    <w:rsid w:val="002A5432"/>
    <w:rsid w:val="002B4687"/>
    <w:rsid w:val="002C011A"/>
    <w:rsid w:val="002E1C52"/>
    <w:rsid w:val="002E67C7"/>
    <w:rsid w:val="002F4508"/>
    <w:rsid w:val="002F52B3"/>
    <w:rsid w:val="00303BE7"/>
    <w:rsid w:val="00317048"/>
    <w:rsid w:val="00324F48"/>
    <w:rsid w:val="003322E6"/>
    <w:rsid w:val="003327B2"/>
    <w:rsid w:val="00332B94"/>
    <w:rsid w:val="003452D8"/>
    <w:rsid w:val="003458CF"/>
    <w:rsid w:val="00356301"/>
    <w:rsid w:val="003631DE"/>
    <w:rsid w:val="00363356"/>
    <w:rsid w:val="00363DA0"/>
    <w:rsid w:val="00364D72"/>
    <w:rsid w:val="003666CD"/>
    <w:rsid w:val="00373E5B"/>
    <w:rsid w:val="00376299"/>
    <w:rsid w:val="0037639E"/>
    <w:rsid w:val="00381192"/>
    <w:rsid w:val="003811F2"/>
    <w:rsid w:val="003843D2"/>
    <w:rsid w:val="00391296"/>
    <w:rsid w:val="003943B7"/>
    <w:rsid w:val="0039465E"/>
    <w:rsid w:val="003951B8"/>
    <w:rsid w:val="0039590B"/>
    <w:rsid w:val="003A016D"/>
    <w:rsid w:val="003A293F"/>
    <w:rsid w:val="003A40A5"/>
    <w:rsid w:val="003A4206"/>
    <w:rsid w:val="003A736E"/>
    <w:rsid w:val="003B018B"/>
    <w:rsid w:val="003B4D2E"/>
    <w:rsid w:val="003B7200"/>
    <w:rsid w:val="003C11D4"/>
    <w:rsid w:val="003C1215"/>
    <w:rsid w:val="003C2BE7"/>
    <w:rsid w:val="003C3274"/>
    <w:rsid w:val="003D62A7"/>
    <w:rsid w:val="003D642F"/>
    <w:rsid w:val="003D6B89"/>
    <w:rsid w:val="003E0E08"/>
    <w:rsid w:val="003E3050"/>
    <w:rsid w:val="003E49B8"/>
    <w:rsid w:val="003E4F7B"/>
    <w:rsid w:val="004006E3"/>
    <w:rsid w:val="0041574B"/>
    <w:rsid w:val="00420983"/>
    <w:rsid w:val="00422CC3"/>
    <w:rsid w:val="0042439E"/>
    <w:rsid w:val="00424557"/>
    <w:rsid w:val="0042776A"/>
    <w:rsid w:val="00432423"/>
    <w:rsid w:val="00433648"/>
    <w:rsid w:val="0045697E"/>
    <w:rsid w:val="00462275"/>
    <w:rsid w:val="00462AD2"/>
    <w:rsid w:val="00462FE9"/>
    <w:rsid w:val="004664F1"/>
    <w:rsid w:val="00467B79"/>
    <w:rsid w:val="00472893"/>
    <w:rsid w:val="00476C8D"/>
    <w:rsid w:val="004832E9"/>
    <w:rsid w:val="004A221E"/>
    <w:rsid w:val="004A55BE"/>
    <w:rsid w:val="004B44DD"/>
    <w:rsid w:val="004B5B8E"/>
    <w:rsid w:val="004B7611"/>
    <w:rsid w:val="004C1E02"/>
    <w:rsid w:val="004C24FA"/>
    <w:rsid w:val="004C5808"/>
    <w:rsid w:val="004D3F3D"/>
    <w:rsid w:val="004E21F7"/>
    <w:rsid w:val="004E2FD8"/>
    <w:rsid w:val="004E4EBA"/>
    <w:rsid w:val="004E6857"/>
    <w:rsid w:val="004F1B94"/>
    <w:rsid w:val="004F458E"/>
    <w:rsid w:val="00500152"/>
    <w:rsid w:val="005036DF"/>
    <w:rsid w:val="00504234"/>
    <w:rsid w:val="00504411"/>
    <w:rsid w:val="00507ABE"/>
    <w:rsid w:val="00511D1E"/>
    <w:rsid w:val="00516C43"/>
    <w:rsid w:val="0052159F"/>
    <w:rsid w:val="0053066F"/>
    <w:rsid w:val="00531B4F"/>
    <w:rsid w:val="005411D4"/>
    <w:rsid w:val="00541767"/>
    <w:rsid w:val="00543197"/>
    <w:rsid w:val="00554552"/>
    <w:rsid w:val="00555988"/>
    <w:rsid w:val="005569C7"/>
    <w:rsid w:val="00556FEC"/>
    <w:rsid w:val="00564068"/>
    <w:rsid w:val="005641AB"/>
    <w:rsid w:val="005671E0"/>
    <w:rsid w:val="005719E5"/>
    <w:rsid w:val="00571C19"/>
    <w:rsid w:val="00572250"/>
    <w:rsid w:val="00573341"/>
    <w:rsid w:val="00573A6C"/>
    <w:rsid w:val="0058184A"/>
    <w:rsid w:val="00583310"/>
    <w:rsid w:val="00583449"/>
    <w:rsid w:val="00595209"/>
    <w:rsid w:val="005A164A"/>
    <w:rsid w:val="005A4721"/>
    <w:rsid w:val="005A4BC5"/>
    <w:rsid w:val="005A5E0A"/>
    <w:rsid w:val="005B3B3A"/>
    <w:rsid w:val="005B5C7F"/>
    <w:rsid w:val="005B6B2E"/>
    <w:rsid w:val="005B73D7"/>
    <w:rsid w:val="005B7815"/>
    <w:rsid w:val="005C2B06"/>
    <w:rsid w:val="005C5D61"/>
    <w:rsid w:val="005D3109"/>
    <w:rsid w:val="005D5CBC"/>
    <w:rsid w:val="005E23E4"/>
    <w:rsid w:val="005F033A"/>
    <w:rsid w:val="005F4A4F"/>
    <w:rsid w:val="0060030B"/>
    <w:rsid w:val="00602BED"/>
    <w:rsid w:val="006073A2"/>
    <w:rsid w:val="00607CA7"/>
    <w:rsid w:val="00615101"/>
    <w:rsid w:val="00616C42"/>
    <w:rsid w:val="00623B59"/>
    <w:rsid w:val="0063052B"/>
    <w:rsid w:val="00637612"/>
    <w:rsid w:val="00637ADD"/>
    <w:rsid w:val="00641DF0"/>
    <w:rsid w:val="00642A58"/>
    <w:rsid w:val="00643141"/>
    <w:rsid w:val="00645246"/>
    <w:rsid w:val="00653CB5"/>
    <w:rsid w:val="0065546B"/>
    <w:rsid w:val="00657C0B"/>
    <w:rsid w:val="0066397C"/>
    <w:rsid w:val="006707F9"/>
    <w:rsid w:val="00671053"/>
    <w:rsid w:val="00672BC1"/>
    <w:rsid w:val="006826E8"/>
    <w:rsid w:val="00686B69"/>
    <w:rsid w:val="006A06CE"/>
    <w:rsid w:val="006A7AEF"/>
    <w:rsid w:val="006B0941"/>
    <w:rsid w:val="006B0D2A"/>
    <w:rsid w:val="006B23A0"/>
    <w:rsid w:val="006B56D1"/>
    <w:rsid w:val="006C4ADC"/>
    <w:rsid w:val="006C58A1"/>
    <w:rsid w:val="006D3A66"/>
    <w:rsid w:val="006D3BEE"/>
    <w:rsid w:val="006D73FC"/>
    <w:rsid w:val="006E2D4D"/>
    <w:rsid w:val="006E6624"/>
    <w:rsid w:val="006E78E9"/>
    <w:rsid w:val="006F1227"/>
    <w:rsid w:val="006F156A"/>
    <w:rsid w:val="006F396B"/>
    <w:rsid w:val="006F5445"/>
    <w:rsid w:val="006F77B0"/>
    <w:rsid w:val="00701673"/>
    <w:rsid w:val="0070378C"/>
    <w:rsid w:val="0070546E"/>
    <w:rsid w:val="00711B6C"/>
    <w:rsid w:val="00715C3D"/>
    <w:rsid w:val="0072131D"/>
    <w:rsid w:val="00721D42"/>
    <w:rsid w:val="00724272"/>
    <w:rsid w:val="007248F5"/>
    <w:rsid w:val="0072584C"/>
    <w:rsid w:val="0073226F"/>
    <w:rsid w:val="00735AEA"/>
    <w:rsid w:val="00740CA3"/>
    <w:rsid w:val="00740CF9"/>
    <w:rsid w:val="0074148D"/>
    <w:rsid w:val="007459A0"/>
    <w:rsid w:val="0075103F"/>
    <w:rsid w:val="00756359"/>
    <w:rsid w:val="0076154A"/>
    <w:rsid w:val="00764235"/>
    <w:rsid w:val="007671A5"/>
    <w:rsid w:val="0077195D"/>
    <w:rsid w:val="007720DC"/>
    <w:rsid w:val="007748BA"/>
    <w:rsid w:val="00777C65"/>
    <w:rsid w:val="00781A9D"/>
    <w:rsid w:val="00791172"/>
    <w:rsid w:val="007A1A7C"/>
    <w:rsid w:val="007A44DE"/>
    <w:rsid w:val="007A72A9"/>
    <w:rsid w:val="007B197C"/>
    <w:rsid w:val="007B3FC3"/>
    <w:rsid w:val="007B4225"/>
    <w:rsid w:val="007B51B0"/>
    <w:rsid w:val="007C7201"/>
    <w:rsid w:val="007C7475"/>
    <w:rsid w:val="007D0570"/>
    <w:rsid w:val="007D21BC"/>
    <w:rsid w:val="007D418A"/>
    <w:rsid w:val="007D6270"/>
    <w:rsid w:val="007D7873"/>
    <w:rsid w:val="007E320F"/>
    <w:rsid w:val="007E48A4"/>
    <w:rsid w:val="007E5850"/>
    <w:rsid w:val="007F115C"/>
    <w:rsid w:val="007F3F7D"/>
    <w:rsid w:val="007F5AFE"/>
    <w:rsid w:val="00804F6B"/>
    <w:rsid w:val="00810D12"/>
    <w:rsid w:val="008152C1"/>
    <w:rsid w:val="008167FD"/>
    <w:rsid w:val="008200A3"/>
    <w:rsid w:val="00821126"/>
    <w:rsid w:val="008213E9"/>
    <w:rsid w:val="008214D9"/>
    <w:rsid w:val="00822F93"/>
    <w:rsid w:val="00825C6C"/>
    <w:rsid w:val="008307BB"/>
    <w:rsid w:val="00830A4E"/>
    <w:rsid w:val="008379FB"/>
    <w:rsid w:val="0084061F"/>
    <w:rsid w:val="0084158A"/>
    <w:rsid w:val="008429CE"/>
    <w:rsid w:val="00845B72"/>
    <w:rsid w:val="00847FD4"/>
    <w:rsid w:val="008503E5"/>
    <w:rsid w:val="00870FA3"/>
    <w:rsid w:val="00874E48"/>
    <w:rsid w:val="00877C81"/>
    <w:rsid w:val="008806B4"/>
    <w:rsid w:val="00885266"/>
    <w:rsid w:val="008902E2"/>
    <w:rsid w:val="008A3D11"/>
    <w:rsid w:val="008A7595"/>
    <w:rsid w:val="008B4B4B"/>
    <w:rsid w:val="008B50EF"/>
    <w:rsid w:val="008C1E6F"/>
    <w:rsid w:val="008D1AD4"/>
    <w:rsid w:val="008D5268"/>
    <w:rsid w:val="008F047A"/>
    <w:rsid w:val="008F3C6E"/>
    <w:rsid w:val="00901E6E"/>
    <w:rsid w:val="00913C71"/>
    <w:rsid w:val="00917F10"/>
    <w:rsid w:val="00923172"/>
    <w:rsid w:val="0093114E"/>
    <w:rsid w:val="00933C56"/>
    <w:rsid w:val="00943301"/>
    <w:rsid w:val="00946A80"/>
    <w:rsid w:val="0094742C"/>
    <w:rsid w:val="009515DB"/>
    <w:rsid w:val="009537BE"/>
    <w:rsid w:val="00955A83"/>
    <w:rsid w:val="00956EA1"/>
    <w:rsid w:val="00957063"/>
    <w:rsid w:val="009571E9"/>
    <w:rsid w:val="009601DC"/>
    <w:rsid w:val="00961963"/>
    <w:rsid w:val="00962BC0"/>
    <w:rsid w:val="00963BB2"/>
    <w:rsid w:val="009674DB"/>
    <w:rsid w:val="00972491"/>
    <w:rsid w:val="00975538"/>
    <w:rsid w:val="00975794"/>
    <w:rsid w:val="009800A8"/>
    <w:rsid w:val="00984D9D"/>
    <w:rsid w:val="00991C72"/>
    <w:rsid w:val="00996C28"/>
    <w:rsid w:val="00996ECF"/>
    <w:rsid w:val="009A25D8"/>
    <w:rsid w:val="009A4387"/>
    <w:rsid w:val="009B45C9"/>
    <w:rsid w:val="009B5BA9"/>
    <w:rsid w:val="009B698D"/>
    <w:rsid w:val="009B7B80"/>
    <w:rsid w:val="009C622D"/>
    <w:rsid w:val="009D24E1"/>
    <w:rsid w:val="009E15BD"/>
    <w:rsid w:val="009E5223"/>
    <w:rsid w:val="009E65F8"/>
    <w:rsid w:val="009F6132"/>
    <w:rsid w:val="009F68EC"/>
    <w:rsid w:val="009F6980"/>
    <w:rsid w:val="009F6D9D"/>
    <w:rsid w:val="00A0104E"/>
    <w:rsid w:val="00A036BF"/>
    <w:rsid w:val="00A041D7"/>
    <w:rsid w:val="00A05619"/>
    <w:rsid w:val="00A07B22"/>
    <w:rsid w:val="00A142F8"/>
    <w:rsid w:val="00A17461"/>
    <w:rsid w:val="00A174F5"/>
    <w:rsid w:val="00A231AE"/>
    <w:rsid w:val="00A23384"/>
    <w:rsid w:val="00A26D08"/>
    <w:rsid w:val="00A3381A"/>
    <w:rsid w:val="00A341CE"/>
    <w:rsid w:val="00A35FF2"/>
    <w:rsid w:val="00A53D87"/>
    <w:rsid w:val="00A56066"/>
    <w:rsid w:val="00A5607F"/>
    <w:rsid w:val="00A6110A"/>
    <w:rsid w:val="00A63CF7"/>
    <w:rsid w:val="00A63D3A"/>
    <w:rsid w:val="00A65D6E"/>
    <w:rsid w:val="00A65E72"/>
    <w:rsid w:val="00A672D9"/>
    <w:rsid w:val="00A73215"/>
    <w:rsid w:val="00A7326C"/>
    <w:rsid w:val="00A779BE"/>
    <w:rsid w:val="00A87B83"/>
    <w:rsid w:val="00AA374F"/>
    <w:rsid w:val="00AA5E57"/>
    <w:rsid w:val="00AB16ED"/>
    <w:rsid w:val="00AB6EB0"/>
    <w:rsid w:val="00AC27F4"/>
    <w:rsid w:val="00AC78C4"/>
    <w:rsid w:val="00AD483D"/>
    <w:rsid w:val="00AD6147"/>
    <w:rsid w:val="00AD71BD"/>
    <w:rsid w:val="00AE03F6"/>
    <w:rsid w:val="00AE1796"/>
    <w:rsid w:val="00AE3ECC"/>
    <w:rsid w:val="00AE7B60"/>
    <w:rsid w:val="00AF0CBA"/>
    <w:rsid w:val="00B0035A"/>
    <w:rsid w:val="00B028FF"/>
    <w:rsid w:val="00B0486A"/>
    <w:rsid w:val="00B0795F"/>
    <w:rsid w:val="00B10C17"/>
    <w:rsid w:val="00B11592"/>
    <w:rsid w:val="00B22156"/>
    <w:rsid w:val="00B26821"/>
    <w:rsid w:val="00B34937"/>
    <w:rsid w:val="00B41E43"/>
    <w:rsid w:val="00B522DB"/>
    <w:rsid w:val="00B52EC4"/>
    <w:rsid w:val="00B54869"/>
    <w:rsid w:val="00B60B12"/>
    <w:rsid w:val="00B65A5F"/>
    <w:rsid w:val="00B701FA"/>
    <w:rsid w:val="00B70E25"/>
    <w:rsid w:val="00B73B1B"/>
    <w:rsid w:val="00B91409"/>
    <w:rsid w:val="00B91D70"/>
    <w:rsid w:val="00B94F01"/>
    <w:rsid w:val="00B97542"/>
    <w:rsid w:val="00B97681"/>
    <w:rsid w:val="00B97FD0"/>
    <w:rsid w:val="00BA4FB9"/>
    <w:rsid w:val="00BA6680"/>
    <w:rsid w:val="00BA70B3"/>
    <w:rsid w:val="00BB32A7"/>
    <w:rsid w:val="00BB3332"/>
    <w:rsid w:val="00BB5F04"/>
    <w:rsid w:val="00BC1A30"/>
    <w:rsid w:val="00BC20EC"/>
    <w:rsid w:val="00BC2E3C"/>
    <w:rsid w:val="00BC3D49"/>
    <w:rsid w:val="00BC4093"/>
    <w:rsid w:val="00BD0797"/>
    <w:rsid w:val="00BD1CC6"/>
    <w:rsid w:val="00BD43E9"/>
    <w:rsid w:val="00BD4A1D"/>
    <w:rsid w:val="00BD7182"/>
    <w:rsid w:val="00BE1790"/>
    <w:rsid w:val="00BE369C"/>
    <w:rsid w:val="00BE5981"/>
    <w:rsid w:val="00C003D6"/>
    <w:rsid w:val="00C0131C"/>
    <w:rsid w:val="00C04C52"/>
    <w:rsid w:val="00C050A3"/>
    <w:rsid w:val="00C059C6"/>
    <w:rsid w:val="00C07145"/>
    <w:rsid w:val="00C12D66"/>
    <w:rsid w:val="00C13D40"/>
    <w:rsid w:val="00C1493B"/>
    <w:rsid w:val="00C17983"/>
    <w:rsid w:val="00C24C80"/>
    <w:rsid w:val="00C27B55"/>
    <w:rsid w:val="00C32657"/>
    <w:rsid w:val="00C37603"/>
    <w:rsid w:val="00C379E3"/>
    <w:rsid w:val="00C43934"/>
    <w:rsid w:val="00C44A11"/>
    <w:rsid w:val="00C50F24"/>
    <w:rsid w:val="00C660BC"/>
    <w:rsid w:val="00C75288"/>
    <w:rsid w:val="00C843E1"/>
    <w:rsid w:val="00C92F35"/>
    <w:rsid w:val="00C96971"/>
    <w:rsid w:val="00CA2E0B"/>
    <w:rsid w:val="00CA74C1"/>
    <w:rsid w:val="00CB0983"/>
    <w:rsid w:val="00CB2842"/>
    <w:rsid w:val="00CB2FAB"/>
    <w:rsid w:val="00CB65A3"/>
    <w:rsid w:val="00CD1819"/>
    <w:rsid w:val="00CD49DF"/>
    <w:rsid w:val="00CD6607"/>
    <w:rsid w:val="00CD68E8"/>
    <w:rsid w:val="00CD751B"/>
    <w:rsid w:val="00CE2ACB"/>
    <w:rsid w:val="00CE6373"/>
    <w:rsid w:val="00CE7D28"/>
    <w:rsid w:val="00CF0A54"/>
    <w:rsid w:val="00CF1BD0"/>
    <w:rsid w:val="00CF51EE"/>
    <w:rsid w:val="00CF65B2"/>
    <w:rsid w:val="00D01571"/>
    <w:rsid w:val="00D0458C"/>
    <w:rsid w:val="00D05700"/>
    <w:rsid w:val="00D13405"/>
    <w:rsid w:val="00D204DB"/>
    <w:rsid w:val="00D24083"/>
    <w:rsid w:val="00D2494E"/>
    <w:rsid w:val="00D26F92"/>
    <w:rsid w:val="00D3000B"/>
    <w:rsid w:val="00D3297E"/>
    <w:rsid w:val="00D33963"/>
    <w:rsid w:val="00D33C1B"/>
    <w:rsid w:val="00D45CD4"/>
    <w:rsid w:val="00D517F6"/>
    <w:rsid w:val="00D5195B"/>
    <w:rsid w:val="00D540F9"/>
    <w:rsid w:val="00D569DB"/>
    <w:rsid w:val="00D71E0F"/>
    <w:rsid w:val="00D758EE"/>
    <w:rsid w:val="00D77059"/>
    <w:rsid w:val="00D81FB9"/>
    <w:rsid w:val="00D90F41"/>
    <w:rsid w:val="00D93445"/>
    <w:rsid w:val="00DB4151"/>
    <w:rsid w:val="00DB4A73"/>
    <w:rsid w:val="00DB6DF3"/>
    <w:rsid w:val="00DC0C12"/>
    <w:rsid w:val="00DC3463"/>
    <w:rsid w:val="00DC6C6F"/>
    <w:rsid w:val="00DC7543"/>
    <w:rsid w:val="00DD1886"/>
    <w:rsid w:val="00DE4D59"/>
    <w:rsid w:val="00DE5B67"/>
    <w:rsid w:val="00DE63EF"/>
    <w:rsid w:val="00DE744A"/>
    <w:rsid w:val="00DF1179"/>
    <w:rsid w:val="00DF27BC"/>
    <w:rsid w:val="00DF27FB"/>
    <w:rsid w:val="00DF48DE"/>
    <w:rsid w:val="00DF6C1B"/>
    <w:rsid w:val="00E07D49"/>
    <w:rsid w:val="00E22C6B"/>
    <w:rsid w:val="00E24EA0"/>
    <w:rsid w:val="00E33DEA"/>
    <w:rsid w:val="00E46597"/>
    <w:rsid w:val="00E5167B"/>
    <w:rsid w:val="00E53A10"/>
    <w:rsid w:val="00E53C75"/>
    <w:rsid w:val="00E53F35"/>
    <w:rsid w:val="00E55A03"/>
    <w:rsid w:val="00E55EA5"/>
    <w:rsid w:val="00E56D73"/>
    <w:rsid w:val="00E576BE"/>
    <w:rsid w:val="00E61719"/>
    <w:rsid w:val="00E61F3D"/>
    <w:rsid w:val="00E668C6"/>
    <w:rsid w:val="00E719FE"/>
    <w:rsid w:val="00E771BD"/>
    <w:rsid w:val="00E81946"/>
    <w:rsid w:val="00E87E27"/>
    <w:rsid w:val="00E922D8"/>
    <w:rsid w:val="00E9285C"/>
    <w:rsid w:val="00E92AA0"/>
    <w:rsid w:val="00E953E6"/>
    <w:rsid w:val="00E97058"/>
    <w:rsid w:val="00EA33A5"/>
    <w:rsid w:val="00EA36A9"/>
    <w:rsid w:val="00EA416A"/>
    <w:rsid w:val="00EA51F9"/>
    <w:rsid w:val="00EB3037"/>
    <w:rsid w:val="00EB7603"/>
    <w:rsid w:val="00EC107B"/>
    <w:rsid w:val="00EC4779"/>
    <w:rsid w:val="00EC5CF0"/>
    <w:rsid w:val="00EE0D25"/>
    <w:rsid w:val="00EE51CA"/>
    <w:rsid w:val="00EF4522"/>
    <w:rsid w:val="00EF7C35"/>
    <w:rsid w:val="00F06079"/>
    <w:rsid w:val="00F10926"/>
    <w:rsid w:val="00F11AFE"/>
    <w:rsid w:val="00F1281B"/>
    <w:rsid w:val="00F207AD"/>
    <w:rsid w:val="00F35C26"/>
    <w:rsid w:val="00F504BF"/>
    <w:rsid w:val="00F51792"/>
    <w:rsid w:val="00F55E84"/>
    <w:rsid w:val="00F658BD"/>
    <w:rsid w:val="00F70AE1"/>
    <w:rsid w:val="00F76018"/>
    <w:rsid w:val="00F76C0D"/>
    <w:rsid w:val="00F86386"/>
    <w:rsid w:val="00F918FC"/>
    <w:rsid w:val="00F97809"/>
    <w:rsid w:val="00F97C06"/>
    <w:rsid w:val="00FA33CA"/>
    <w:rsid w:val="00FA4B4C"/>
    <w:rsid w:val="00FB41E7"/>
    <w:rsid w:val="00FC6927"/>
    <w:rsid w:val="00FC7D0C"/>
    <w:rsid w:val="00FE15DD"/>
    <w:rsid w:val="00FE1900"/>
    <w:rsid w:val="00FE3BA7"/>
    <w:rsid w:val="00FE6D3A"/>
    <w:rsid w:val="00FF34A2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9DD7E"/>
  <w15:chartTrackingRefBased/>
  <w15:docId w15:val="{981C9E70-2A78-4413-B430-92F65B322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E1"/>
    <w:pPr>
      <w:spacing w:before="80" w:after="80" w:line="288" w:lineRule="auto"/>
    </w:pPr>
    <w:rPr>
      <w:rFonts w:ascii="Times New Roman" w:hAnsi="Times New Roman"/>
    </w:rPr>
  </w:style>
  <w:style w:type="paragraph" w:styleId="Heading1">
    <w:name w:val="heading 1"/>
    <w:aliases w:val="h1,h11,h12,h13,h14,h15,h16,h17,h111,h121,h131,h141,h151,h161,h18,h112,h122,h132,h142,h152,h162,h19,h113,h123,h133,h143,h153,h163,H1,제목 1(no line),app heading 1,l1,Memo Heading 1,Heading 1_a,NMP Heading 1,H1 Char,heading 1,Alt+1,标题 1,Alt+11"/>
    <w:basedOn w:val="Normal"/>
    <w:link w:val="Heading1Char"/>
    <w:uiPriority w:val="9"/>
    <w:qFormat/>
    <w:rsid w:val="00CD751B"/>
    <w:pPr>
      <w:keepNext/>
      <w:numPr>
        <w:numId w:val="1"/>
      </w:numPr>
      <w:suppressLineNumbers/>
      <w:spacing w:before="360" w:after="120" w:line="320" w:lineRule="atLeast"/>
      <w:outlineLvl w:val="0"/>
    </w:pPr>
    <w:rPr>
      <w:rFonts w:eastAsia="BatangChe" w:cs="Bookman Old Style"/>
      <w:b/>
      <w:bCs/>
      <w:kern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unhideWhenUsed/>
    <w:qFormat/>
    <w:rsid w:val="00CD751B"/>
    <w:pPr>
      <w:keepLines/>
      <w:numPr>
        <w:ilvl w:val="1"/>
      </w:numPr>
      <w:spacing w:before="40" w:after="0"/>
      <w:ind w:left="540" w:hanging="540"/>
      <w:outlineLvl w:val="1"/>
    </w:pPr>
    <w:rPr>
      <w:rFonts w:eastAsiaTheme="majorEastAsia" w:cstheme="majorBidi"/>
      <w:sz w:val="20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08495B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Batang" w:hAnsi="Arial" w:cs="Times New Roman"/>
      <w:b/>
      <w:sz w:val="20"/>
      <w:szCs w:val="26"/>
      <w:lang w:val="en-GB" w:eastAsia="x-none"/>
    </w:rPr>
  </w:style>
  <w:style w:type="paragraph" w:styleId="Heading4">
    <w:name w:val="heading 4"/>
    <w:aliases w:val="1.1.1.1 제목 4,Memo Heading 4,h4,H4,H41,h41,H42,h42,H43,h43,H411,h411,H421,h421,H44,h44,H412,h412,H422,h422,H431,h431,H45,h45,H413,h413,H423,h423,H432,h432,H46,h46,H47,h47,Memo Heading 5,4H,heading 4,Heading 14,Heading 141,Heading 142,4,subsub,3"/>
    <w:basedOn w:val="Normal"/>
    <w:link w:val="Heading4Char"/>
    <w:qFormat/>
    <w:rsid w:val="0008495B"/>
    <w:pPr>
      <w:spacing w:before="120" w:after="120" w:line="240" w:lineRule="auto"/>
      <w:outlineLvl w:val="3"/>
    </w:pPr>
    <w:rPr>
      <w:rFonts w:ascii="Bookman Old Style" w:eastAsia="BatangChe" w:hAnsi="Bookman Old Style" w:cs="Bookman Old Style"/>
      <w:sz w:val="20"/>
      <w:szCs w:val="20"/>
    </w:rPr>
  </w:style>
  <w:style w:type="paragraph" w:styleId="Heading5">
    <w:name w:val="heading 5"/>
    <w:aliases w:val="H5,h5,Heading5,T5,5,heading 5"/>
    <w:basedOn w:val="Normal"/>
    <w:link w:val="Heading5Char"/>
    <w:qFormat/>
    <w:rsid w:val="0008495B"/>
    <w:pPr>
      <w:spacing w:before="60" w:after="120" w:line="260" w:lineRule="exact"/>
      <w:jc w:val="both"/>
      <w:outlineLvl w:val="4"/>
    </w:pPr>
    <w:rPr>
      <w:rFonts w:ascii="Bookman Old Style" w:eastAsia="BatangChe" w:hAnsi="Bookman Old Style" w:cs="Bookman Old Style"/>
      <w:sz w:val="20"/>
      <w:szCs w:val="20"/>
    </w:rPr>
  </w:style>
  <w:style w:type="paragraph" w:styleId="Heading6">
    <w:name w:val="heading 6"/>
    <w:basedOn w:val="Normal"/>
    <w:link w:val="Heading6Char"/>
    <w:qFormat/>
    <w:rsid w:val="0008495B"/>
    <w:pPr>
      <w:tabs>
        <w:tab w:val="num" w:pos="1247"/>
      </w:tabs>
      <w:spacing w:before="60" w:after="60" w:line="240" w:lineRule="auto"/>
      <w:outlineLvl w:val="5"/>
    </w:pPr>
    <w:rPr>
      <w:rFonts w:ascii="Bookman Old Style" w:eastAsia="BatangChe" w:hAnsi="Bookman Old Style" w:cs="Bookman Old Style"/>
      <w:sz w:val="20"/>
      <w:szCs w:val="20"/>
    </w:rPr>
  </w:style>
  <w:style w:type="paragraph" w:styleId="Heading7">
    <w:name w:val="heading 7"/>
    <w:basedOn w:val="Normal"/>
    <w:link w:val="Heading7Char"/>
    <w:qFormat/>
    <w:rsid w:val="0008495B"/>
    <w:pPr>
      <w:spacing w:before="60" w:after="60" w:line="240" w:lineRule="auto"/>
      <w:outlineLvl w:val="6"/>
    </w:pPr>
    <w:rPr>
      <w:rFonts w:ascii="Arial" w:eastAsia="BatangChe" w:hAnsi="Arial" w:cs="Arial"/>
      <w:sz w:val="20"/>
      <w:szCs w:val="20"/>
    </w:rPr>
  </w:style>
  <w:style w:type="paragraph" w:styleId="Heading8">
    <w:name w:val="heading 8"/>
    <w:basedOn w:val="Normal"/>
    <w:link w:val="Heading8Char"/>
    <w:qFormat/>
    <w:rsid w:val="0008495B"/>
    <w:pPr>
      <w:spacing w:before="60" w:after="60" w:line="240" w:lineRule="auto"/>
      <w:outlineLvl w:val="7"/>
    </w:pPr>
    <w:rPr>
      <w:rFonts w:ascii="Arial" w:eastAsia="BatangChe" w:hAnsi="Arial" w:cs="Arial"/>
      <w:sz w:val="20"/>
      <w:szCs w:val="20"/>
    </w:rPr>
  </w:style>
  <w:style w:type="paragraph" w:styleId="Heading9">
    <w:name w:val="heading 9"/>
    <w:basedOn w:val="Normal"/>
    <w:link w:val="Heading9Char"/>
    <w:qFormat/>
    <w:rsid w:val="0008495B"/>
    <w:pPr>
      <w:spacing w:before="60" w:after="60" w:line="240" w:lineRule="auto"/>
      <w:outlineLvl w:val="8"/>
    </w:pPr>
    <w:rPr>
      <w:rFonts w:ascii="Arial" w:eastAsia="BatangChe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6397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7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8E9"/>
  </w:style>
  <w:style w:type="paragraph" w:styleId="Footer">
    <w:name w:val="footer"/>
    <w:basedOn w:val="Normal"/>
    <w:link w:val="FooterChar"/>
    <w:uiPriority w:val="99"/>
    <w:unhideWhenUsed/>
    <w:rsid w:val="006E7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8E9"/>
  </w:style>
  <w:style w:type="paragraph" w:styleId="NormalWeb">
    <w:name w:val="Normal (Web)"/>
    <w:basedOn w:val="Normal"/>
    <w:uiPriority w:val="99"/>
    <w:rsid w:val="006E78E9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ListParagraph">
    <w:name w:val="List Paragraph"/>
    <w:aliases w:val="- Bullets,?? ??,?????,????,Lista1,列出段落,リスト段落,列出段落1,中等深浅网格 1 - 着色 21,¥¡¡¡¡ì¬º¥¹¥È¶ÎÂä,ÁÐ³ö¶ÎÂä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2B94"/>
    <w:pPr>
      <w:numPr>
        <w:numId w:val="25"/>
      </w:numPr>
      <w:ind w:left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42C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¥¡¡¡¡ì¬º¥¹¥È¶ÎÂä Char,ÁÐ³ö¶ÎÂä Char,列表段落 Char,列表段落1 Char,—ño’i—Ž Char,¥ê¥¹¥È¶ÎÂä Char,Lettre d'introduction Char"/>
    <w:link w:val="ListParagraph"/>
    <w:uiPriority w:val="34"/>
    <w:qFormat/>
    <w:rsid w:val="00332B94"/>
    <w:rPr>
      <w:rFonts w:ascii="Times New Roman" w:hAnsi="Times New Roman"/>
    </w:rPr>
  </w:style>
  <w:style w:type="paragraph" w:customStyle="1" w:styleId="TAH">
    <w:name w:val="TAH"/>
    <w:basedOn w:val="TAC"/>
    <w:link w:val="TAHCar"/>
    <w:qFormat/>
    <w:rsid w:val="00EF7C35"/>
    <w:rPr>
      <w:b/>
    </w:rPr>
  </w:style>
  <w:style w:type="paragraph" w:customStyle="1" w:styleId="TAC">
    <w:name w:val="TAC"/>
    <w:basedOn w:val="Normal"/>
    <w:link w:val="TACChar"/>
    <w:qFormat/>
    <w:rsid w:val="00EF7C35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F7C3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F7C3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EF7C35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F7C3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EF7C35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EF7C35"/>
    <w:rPr>
      <w:rFonts w:ascii="Arial" w:eastAsia="SimSu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qFormat/>
    <w:rsid w:val="00EA5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601D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01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4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674DB"/>
    <w:rPr>
      <w:color w:val="5A5A5A" w:themeColor="text1" w:themeTint="A5"/>
      <w:spacing w:val="15"/>
    </w:rPr>
  </w:style>
  <w:style w:type="paragraph" w:styleId="Revision">
    <w:name w:val="Revision"/>
    <w:hidden/>
    <w:uiPriority w:val="99"/>
    <w:semiHidden/>
    <w:rsid w:val="0076154A"/>
    <w:pPr>
      <w:spacing w:after="0" w:line="240" w:lineRule="auto"/>
    </w:pPr>
  </w:style>
  <w:style w:type="character" w:styleId="CommentReference">
    <w:name w:val="annotation reference"/>
    <w:semiHidden/>
    <w:rsid w:val="00282E0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82E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2E0D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CD751B"/>
    <w:rPr>
      <w:rFonts w:ascii="Times New Roman" w:eastAsia="BatangChe" w:hAnsi="Times New Roman" w:cs="Bookman Old Style"/>
      <w:b/>
      <w:bCs/>
      <w:kern w:val="28"/>
    </w:rPr>
  </w:style>
  <w:style w:type="character" w:customStyle="1" w:styleId="Heading4Char">
    <w:name w:val="Heading 4 Char"/>
    <w:aliases w:val="1.1.1.1 제목 4 Char,Memo Heading 4 Char,h4 Char,H4 Char,H41 Char,h41 Char,H42 Char,h42 Char,H43 Char,h43 Char,H411 Char,h411 Char,H421 Char,h421 Char,H44 Char,h44 Char,H412 Char,h412 Char,H422 Char,h422 Char,H431 Char,h431 Char,H45 Char"/>
    <w:basedOn w:val="DefaultParagraphFont"/>
    <w:link w:val="Heading4"/>
    <w:uiPriority w:val="9"/>
    <w:rsid w:val="0008495B"/>
    <w:rPr>
      <w:rFonts w:ascii="Bookman Old Style" w:eastAsia="BatangChe" w:hAnsi="Bookman Old Style" w:cs="Bookman Old Style"/>
      <w:sz w:val="20"/>
      <w:szCs w:val="20"/>
    </w:rPr>
  </w:style>
  <w:style w:type="character" w:customStyle="1" w:styleId="Heading5Char">
    <w:name w:val="Heading 5 Char"/>
    <w:aliases w:val="H5 Char,h5 Char,Heading5 Char,T5 Char,5 Char,heading 5 Char"/>
    <w:basedOn w:val="DefaultParagraphFont"/>
    <w:link w:val="Heading5"/>
    <w:uiPriority w:val="9"/>
    <w:rsid w:val="0008495B"/>
    <w:rPr>
      <w:rFonts w:ascii="Bookman Old Style" w:eastAsia="BatangChe" w:hAnsi="Bookman Old Style" w:cs="Bookman Old Style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8495B"/>
    <w:rPr>
      <w:rFonts w:ascii="Bookman Old Style" w:eastAsia="BatangChe" w:hAnsi="Bookman Old Style" w:cs="Bookman Old Style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08495B"/>
    <w:rPr>
      <w:rFonts w:ascii="Arial" w:eastAsia="BatangChe" w:hAnsi="Arial" w:cs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08495B"/>
    <w:rPr>
      <w:rFonts w:ascii="Arial" w:eastAsia="BatangChe" w:hAnsi="Arial" w:cs="Arial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8495B"/>
    <w:rPr>
      <w:rFonts w:ascii="Arial" w:eastAsia="BatangChe" w:hAnsi="Arial" w:cs="Arial"/>
      <w:sz w:val="20"/>
      <w:szCs w:val="20"/>
    </w:rPr>
  </w:style>
  <w:style w:type="paragraph" w:styleId="BodyText">
    <w:name w:val="Body Text"/>
    <w:aliases w:val="bt"/>
    <w:basedOn w:val="Normal"/>
    <w:link w:val="BodyTextChar"/>
    <w:rsid w:val="0008495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" w:eastAsia="SimSun" w:hAnsi="Times" w:cs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08495B"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D751B"/>
    <w:rPr>
      <w:rFonts w:ascii="Times New Roman" w:eastAsiaTheme="majorEastAsia" w:hAnsi="Times New Roman" w:cstheme="majorBidi"/>
      <w:b/>
      <w:bCs/>
      <w:kern w:val="28"/>
      <w:sz w:val="20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8495B"/>
    <w:rPr>
      <w:rFonts w:ascii="Arial" w:eastAsia="Batang" w:hAnsi="Arial" w:cs="Times New Roman"/>
      <w:b/>
      <w:sz w:val="20"/>
      <w:szCs w:val="26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08495B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8495B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08495B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Cs w:val="20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08495B"/>
    <w:pPr>
      <w:keepLines/>
      <w:suppressLineNumbers w:val="0"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line="240" w:lineRule="auto"/>
      <w:ind w:left="432" w:hanging="432"/>
      <w:textAlignment w:val="baseline"/>
    </w:pPr>
    <w:rPr>
      <w:rFonts w:ascii="Arial" w:eastAsia="SimSun" w:hAnsi="Arial"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TextChar">
    <w:name w:val="3GPP Text Char"/>
    <w:link w:val="3GPPText"/>
    <w:rsid w:val="0008495B"/>
    <w:rPr>
      <w:rFonts w:ascii="Times New Roman" w:eastAsia="SimSun" w:hAnsi="Times New Roman" w:cs="Times New Roman"/>
      <w:szCs w:val="20"/>
      <w:lang w:eastAsia="en-US"/>
    </w:rPr>
  </w:style>
  <w:style w:type="character" w:customStyle="1" w:styleId="3GPPH1Char">
    <w:name w:val="3GPP H1 Char"/>
    <w:link w:val="3GPPH1"/>
    <w:rsid w:val="0008495B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08495B"/>
    <w:pPr>
      <w:numPr>
        <w:numId w:val="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SimSu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08495B"/>
    <w:rPr>
      <w:rFonts w:ascii="Times New Roman" w:eastAsia="SimSun" w:hAnsi="Times New Roman" w:cs="Times New Roman"/>
      <w:szCs w:val="20"/>
      <w:lang w:eastAsia="zh-CN"/>
    </w:rPr>
  </w:style>
  <w:style w:type="paragraph" w:customStyle="1" w:styleId="LGTdoc">
    <w:name w:val="LGTdoc_본문"/>
    <w:basedOn w:val="Normal"/>
    <w:link w:val="LGTdocChar"/>
    <w:qFormat/>
    <w:rsid w:val="00AD614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Cs w:val="24"/>
      <w:lang w:val="en-GB"/>
    </w:rPr>
  </w:style>
  <w:style w:type="character" w:customStyle="1" w:styleId="LGTdocChar">
    <w:name w:val="LGTdoc_본문 Char"/>
    <w:link w:val="LGTdoc"/>
    <w:qFormat/>
    <w:rsid w:val="00AD6147"/>
    <w:rPr>
      <w:rFonts w:ascii="Times New Roman" w:eastAsia="Batang" w:hAnsi="Times New Roman" w:cs="Times New Roman"/>
      <w:kern w:val="2"/>
      <w:szCs w:val="24"/>
      <w:lang w:val="en-GB"/>
    </w:rPr>
  </w:style>
  <w:style w:type="paragraph" w:customStyle="1" w:styleId="a">
    <w:name w:val="문단"/>
    <w:basedOn w:val="Normal"/>
    <w:uiPriority w:val="99"/>
    <w:rsid w:val="00467B79"/>
    <w:pPr>
      <w:autoSpaceDE w:val="0"/>
      <w:autoSpaceDN w:val="0"/>
      <w:spacing w:after="0" w:line="240" w:lineRule="auto"/>
      <w:ind w:firstLine="800"/>
      <w:jc w:val="both"/>
    </w:pPr>
    <w:rPr>
      <w:rFonts w:ascii="Gulim" w:eastAsia="Gulim" w:cs="Times New Roman"/>
      <w:color w:val="000000"/>
      <w:sz w:val="20"/>
      <w:szCs w:val="20"/>
    </w:rPr>
  </w:style>
  <w:style w:type="paragraph" w:customStyle="1" w:styleId="xmsonormal">
    <w:name w:val="x_msonormal"/>
    <w:basedOn w:val="Normal"/>
    <w:uiPriority w:val="99"/>
    <w:semiHidden/>
    <w:rsid w:val="000F04B1"/>
    <w:pPr>
      <w:spacing w:after="0" w:line="240" w:lineRule="auto"/>
    </w:pPr>
    <w:rPr>
      <w:rFonts w:ascii="Calibri" w:hAnsi="Calibri" w:cs="Calibri"/>
    </w:rPr>
  </w:style>
  <w:style w:type="paragraph" w:customStyle="1" w:styleId="EQ">
    <w:name w:val="EQ"/>
    <w:basedOn w:val="Normal"/>
    <w:next w:val="Normal"/>
    <w:uiPriority w:val="99"/>
    <w:qFormat/>
    <w:rsid w:val="00583449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C6A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b/>
      <w:bCs/>
      <w:lang w:val="en-US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C6A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  <w:style w:type="paragraph" w:customStyle="1" w:styleId="B1">
    <w:name w:val="B1"/>
    <w:basedOn w:val="Normal"/>
    <w:link w:val="B10"/>
    <w:qFormat/>
    <w:rsid w:val="00D24083"/>
    <w:pPr>
      <w:spacing w:after="180" w:line="240" w:lineRule="auto"/>
      <w:ind w:left="568" w:hanging="284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2408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24083"/>
    <w:rPr>
      <w:color w:val="808080"/>
    </w:rPr>
  </w:style>
  <w:style w:type="character" w:customStyle="1" w:styleId="TALCar">
    <w:name w:val="TAL Car"/>
    <w:basedOn w:val="DefaultParagraphFont"/>
    <w:link w:val="TAL"/>
    <w:qFormat/>
    <w:locked/>
    <w:rsid w:val="00C75288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C75288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2">
    <w:name w:val="List 2"/>
    <w:basedOn w:val="List"/>
    <w:link w:val="List2Char"/>
    <w:rsid w:val="0020746C"/>
    <w:pPr>
      <w:spacing w:before="60" w:after="60"/>
      <w:ind w:left="851" w:firstLineChars="100" w:hanging="284"/>
      <w:contextualSpacing w:val="0"/>
      <w:jc w:val="both"/>
    </w:pPr>
    <w:rPr>
      <w:rFonts w:ascii="Arial" w:eastAsia="Batang" w:hAnsi="Arial" w:cs="Arial"/>
      <w:color w:val="0000FF"/>
      <w:kern w:val="2"/>
      <w:sz w:val="20"/>
      <w:szCs w:val="20"/>
      <w:lang w:val="en-GB" w:eastAsia="en-US"/>
    </w:rPr>
  </w:style>
  <w:style w:type="character" w:customStyle="1" w:styleId="List2Char">
    <w:name w:val="List 2 Char"/>
    <w:link w:val="List2"/>
    <w:rsid w:val="0020746C"/>
    <w:rPr>
      <w:rFonts w:ascii="Arial" w:eastAsia="Batang" w:hAnsi="Arial" w:cs="Arial"/>
      <w:color w:val="0000FF"/>
      <w:kern w:val="2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0746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82441-6B98-4A4D-A2D6-634B469F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Hsien-Ping Lin</dc:creator>
  <cp:keywords/>
  <dc:description/>
  <cp:lastModifiedBy>Mohsen</cp:lastModifiedBy>
  <cp:revision>2</cp:revision>
  <dcterms:created xsi:type="dcterms:W3CDTF">2022-04-29T01:30:00Z</dcterms:created>
  <dcterms:modified xsi:type="dcterms:W3CDTF">2022-04-29T01:30:00Z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C85A5DAF5E1B6C96D176D9E9C5AEBAA355046055AED8B75469D653EE477AF73D</vt:lpwstr>
  </property>
  <property fmtid="{D5CDD505-2E9C-101B-9397-08002B2CF9AE}" pid="2" name="NSCPROP">
    <vt:lpwstr>NSCCustomProperty</vt:lpwstr>
  </property>
</Properties>
</file>